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4" w:rsidRPr="00FB09AC" w:rsidRDefault="00437AB4" w:rsidP="00437AB4">
      <w:pPr>
        <w:jc w:val="both"/>
        <w:rPr>
          <w:b/>
        </w:rPr>
      </w:pPr>
      <w:r w:rsidRPr="00B57978">
        <w:rPr>
          <w:b/>
        </w:rPr>
        <w:t xml:space="preserve">ΕΛΛΗΝΙΚΗ ΔΗΜΟΚΡΑΤΙΑ </w:t>
      </w:r>
    </w:p>
    <w:p w:rsidR="00437AB4" w:rsidRPr="00FB09AC" w:rsidRDefault="00437AB4" w:rsidP="00437AB4">
      <w:pPr>
        <w:jc w:val="both"/>
        <w:rPr>
          <w:b/>
        </w:rPr>
      </w:pPr>
      <w:r w:rsidRPr="00FB09AC">
        <w:rPr>
          <w:b/>
        </w:rPr>
        <w:t xml:space="preserve"> ΝΟΜΟΣ ΔΩΔΕΚΑΝΗΣΟΥ</w:t>
      </w:r>
    </w:p>
    <w:p w:rsidR="00437AB4" w:rsidRPr="00FB09AC" w:rsidRDefault="00437AB4" w:rsidP="00437AB4">
      <w:pPr>
        <w:pStyle w:val="1"/>
        <w:jc w:val="both"/>
      </w:pPr>
      <w:r w:rsidRPr="00FB09AC">
        <w:t xml:space="preserve">         ΔΗΜΟΣ ΚΩ</w:t>
      </w:r>
    </w:p>
    <w:p w:rsidR="00437AB4" w:rsidRPr="00FB09AC" w:rsidRDefault="00437AB4" w:rsidP="00437AB4">
      <w:pPr>
        <w:jc w:val="both"/>
      </w:pPr>
    </w:p>
    <w:p w:rsidR="00437AB4" w:rsidRPr="00FB09AC" w:rsidRDefault="00437AB4" w:rsidP="00437AB4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 w:rsidR="00DA7299">
        <w:rPr>
          <w:b/>
          <w:bCs/>
        </w:rPr>
        <w:t>1</w:t>
      </w:r>
      <w:r w:rsidR="00DA7299" w:rsidRPr="00DA7299"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 </w:t>
      </w:r>
      <w:r w:rsidR="00DA7299" w:rsidRPr="00DA7299">
        <w:rPr>
          <w:b/>
          <w:bCs/>
        </w:rPr>
        <w:t>14</w:t>
      </w:r>
      <w:r w:rsidRPr="00FB09AC">
        <w:rPr>
          <w:b/>
          <w:bCs/>
        </w:rPr>
        <w:t>-</w:t>
      </w:r>
      <w:r>
        <w:rPr>
          <w:b/>
          <w:bCs/>
        </w:rPr>
        <w:t>0</w:t>
      </w:r>
      <w:r w:rsidR="00DA7299" w:rsidRPr="00DA7299">
        <w:rPr>
          <w:b/>
          <w:bCs/>
        </w:rPr>
        <w:t>6</w:t>
      </w:r>
      <w:r w:rsidRPr="00FB09AC">
        <w:rPr>
          <w:b/>
          <w:bCs/>
        </w:rPr>
        <w:t>-201</w:t>
      </w:r>
      <w:r w:rsidRPr="006E5D1E">
        <w:rPr>
          <w:b/>
          <w:bCs/>
        </w:rPr>
        <w:t>3</w:t>
      </w:r>
      <w:r w:rsidRPr="00FB09AC">
        <w:rPr>
          <w:b/>
          <w:bCs/>
        </w:rPr>
        <w:t xml:space="preserve">  </w:t>
      </w:r>
      <w:r w:rsidR="00C21DA9">
        <w:rPr>
          <w:b/>
          <w:bCs/>
        </w:rPr>
        <w:t>έκτακτης</w:t>
      </w:r>
      <w:r w:rsidRPr="00FB09AC">
        <w:rPr>
          <w:b/>
          <w:bCs/>
        </w:rPr>
        <w:t xml:space="preserve"> συνεδρίασης</w:t>
      </w:r>
    </w:p>
    <w:p w:rsidR="00437AB4" w:rsidRPr="00FB09AC" w:rsidRDefault="00437AB4" w:rsidP="00437AB4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437AB4" w:rsidRPr="00FB09AC" w:rsidRDefault="00437AB4" w:rsidP="00437AB4">
      <w:pPr>
        <w:ind w:firstLine="720"/>
        <w:jc w:val="center"/>
        <w:rPr>
          <w:b/>
          <w:bCs/>
        </w:rPr>
      </w:pPr>
    </w:p>
    <w:p w:rsidR="00437AB4" w:rsidRPr="00FB09AC" w:rsidRDefault="00437AB4" w:rsidP="00437AB4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437AB4" w:rsidRPr="00FB09AC" w:rsidRDefault="00437AB4" w:rsidP="00437AB4">
      <w:pPr>
        <w:jc w:val="center"/>
        <w:rPr>
          <w:b/>
        </w:rPr>
      </w:pPr>
      <w:r>
        <w:rPr>
          <w:b/>
        </w:rPr>
        <w:t xml:space="preserve"> «Διάθεση-</w:t>
      </w:r>
      <w:r w:rsidRPr="00E05782">
        <w:rPr>
          <w:b/>
        </w:rPr>
        <w:t xml:space="preserve"> </w:t>
      </w:r>
      <w:r>
        <w:rPr>
          <w:b/>
        </w:rPr>
        <w:t>ψήφιση πιστώσεων προϋπολογισμού</w:t>
      </w:r>
      <w:r w:rsidRPr="00FB09AC">
        <w:rPr>
          <w:b/>
        </w:rPr>
        <w:t>»</w:t>
      </w:r>
    </w:p>
    <w:p w:rsidR="00437AB4" w:rsidRPr="00FB09AC" w:rsidRDefault="00437AB4" w:rsidP="00437AB4">
      <w:pPr>
        <w:jc w:val="center"/>
        <w:rPr>
          <w:b/>
        </w:rPr>
      </w:pPr>
      <w:r>
        <w:rPr>
          <w:b/>
        </w:rPr>
        <w:t xml:space="preserve"> </w:t>
      </w:r>
    </w:p>
    <w:p w:rsidR="008F16B1" w:rsidRPr="00FB09AC" w:rsidRDefault="00437AB4" w:rsidP="008F16B1">
      <w:pPr>
        <w:pStyle w:val="a3"/>
      </w:pPr>
      <w:r w:rsidRPr="006E5D1E">
        <w:t xml:space="preserve"> </w:t>
      </w:r>
      <w:r w:rsidRPr="00BA55EC">
        <w:t xml:space="preserve">        </w:t>
      </w:r>
      <w:r w:rsidR="008F16B1" w:rsidRPr="00FB09AC">
        <w:t xml:space="preserve">Σήμερα </w:t>
      </w:r>
      <w:r w:rsidR="008F16B1" w:rsidRPr="00E27FD2">
        <w:t>στις 14 Ιουνίου 2013, ημέρα Παρασκευή &amp; ώρα 13:00</w:t>
      </w:r>
      <w:r w:rsidR="008F16B1" w:rsidRPr="00E27FD2">
        <w:rPr>
          <w:sz w:val="28"/>
        </w:rPr>
        <w:t xml:space="preserve">, </w:t>
      </w:r>
      <w:r w:rsidR="008F16B1" w:rsidRPr="00E27FD2">
        <w:t xml:space="preserve">η Οικονομική Επιτροπή του Δήμου Κω, συνήλθε σε δημόσια έκτακτη συνεδρίαση στο Δημοτικό Κατάστημα, ύστερα από την υπ’ </w:t>
      </w:r>
      <w:r w:rsidR="00592FE1" w:rsidRPr="00E27FD2">
        <w:t>αριθ.</w:t>
      </w:r>
      <w:r w:rsidR="008F16B1" w:rsidRPr="00E27FD2">
        <w:t xml:space="preserve"> </w:t>
      </w:r>
      <w:proofErr w:type="spellStart"/>
      <w:r w:rsidR="008F16B1" w:rsidRPr="00E27FD2">
        <w:t>πρωτ</w:t>
      </w:r>
      <w:proofErr w:type="spellEnd"/>
      <w:r w:rsidR="008F16B1" w:rsidRPr="00E27FD2">
        <w:t>.  21721/13-06-2013 πρόσκληση, που εκδόθηκε από τον Πρόεδρο, και γνωστοποιήθηκε  στα μέλη της αυθημερόν, σύμφωνα</w:t>
      </w:r>
      <w:r w:rsidR="008F16B1" w:rsidRPr="00FB09AC">
        <w:t xml:space="preserve">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</w:t>
      </w:r>
      <w:r w:rsidR="008F16B1">
        <w:t xml:space="preserve"> </w:t>
      </w:r>
      <w:r w:rsidR="008F16B1" w:rsidRPr="00FB09AC">
        <w:t xml:space="preserve"> </w:t>
      </w:r>
    </w:p>
    <w:p w:rsidR="008F16B1" w:rsidRPr="00FB09AC" w:rsidRDefault="008F16B1" w:rsidP="008F16B1">
      <w:pPr>
        <w:jc w:val="both"/>
      </w:pPr>
      <w:r w:rsidRPr="00FB09AC">
        <w:tab/>
        <w:t xml:space="preserve">Πριν από την έναρξη της συνεδρίασης αυτής, ο Πρόεδρος διαπίστωσε ότι στο σύνολο των </w:t>
      </w:r>
      <w:r>
        <w:t xml:space="preserve"> </w:t>
      </w:r>
      <w:r w:rsidRPr="00FB09AC">
        <w:t xml:space="preserve"> μελών ήσαν :</w:t>
      </w:r>
    </w:p>
    <w:p w:rsidR="008F16B1" w:rsidRPr="00FB09AC" w:rsidRDefault="008F16B1" w:rsidP="008F16B1">
      <w:pPr>
        <w:ind w:firstLine="720"/>
        <w:jc w:val="both"/>
      </w:pPr>
      <w:r>
        <w:rPr>
          <w:color w:val="FF0000"/>
        </w:rPr>
        <w:t xml:space="preserve"> </w:t>
      </w: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927"/>
        <w:gridCol w:w="4928"/>
      </w:tblGrid>
      <w:tr w:rsidR="008F16B1" w:rsidRPr="0010230A" w:rsidTr="0088635E">
        <w:tc>
          <w:tcPr>
            <w:tcW w:w="4927" w:type="dxa"/>
          </w:tcPr>
          <w:p w:rsidR="008F16B1" w:rsidRPr="000B4D78" w:rsidRDefault="008F16B1" w:rsidP="0088635E">
            <w:pPr>
              <w:jc w:val="both"/>
              <w:rPr>
                <w:bCs/>
                <w:u w:val="single"/>
              </w:rPr>
            </w:pPr>
            <w:r w:rsidRPr="000B4D78">
              <w:t xml:space="preserve">      </w:t>
            </w:r>
            <w:r w:rsidRPr="000B4D78">
              <w:rPr>
                <w:bCs/>
                <w:u w:val="single"/>
              </w:rPr>
              <w:t>ΠΑΡΟΝΤΕΣ</w:t>
            </w:r>
          </w:p>
          <w:p w:rsidR="008F16B1" w:rsidRPr="000B4D78" w:rsidRDefault="008F16B1" w:rsidP="008F16B1">
            <w:pPr>
              <w:numPr>
                <w:ilvl w:val="0"/>
                <w:numId w:val="5"/>
              </w:numPr>
              <w:jc w:val="both"/>
              <w:rPr>
                <w:bCs/>
                <w:u w:val="single"/>
                <w:lang w:val="en-US"/>
              </w:rPr>
            </w:pPr>
            <w:r w:rsidRPr="000B4D78">
              <w:t xml:space="preserve">Γιωργαράς Αντώνιος </w:t>
            </w:r>
          </w:p>
          <w:p w:rsidR="008F16B1" w:rsidRPr="000B4D78" w:rsidRDefault="008F16B1" w:rsidP="008F16B1">
            <w:pPr>
              <w:numPr>
                <w:ilvl w:val="0"/>
                <w:numId w:val="5"/>
              </w:numPr>
              <w:jc w:val="both"/>
              <w:rPr>
                <w:bCs/>
                <w:u w:val="single"/>
                <w:lang w:val="en-US"/>
              </w:rPr>
            </w:pPr>
            <w:r w:rsidRPr="000B4D78">
              <w:t xml:space="preserve">Μαρκόγλου Σταμάτιος </w:t>
            </w:r>
          </w:p>
          <w:p w:rsidR="008F16B1" w:rsidRPr="000B4D78" w:rsidRDefault="008F16B1" w:rsidP="008F16B1">
            <w:pPr>
              <w:numPr>
                <w:ilvl w:val="0"/>
                <w:numId w:val="5"/>
              </w:numPr>
              <w:jc w:val="both"/>
              <w:rPr>
                <w:bCs/>
                <w:u w:val="single"/>
                <w:lang w:val="en-US"/>
              </w:rPr>
            </w:pPr>
            <w:r w:rsidRPr="000B4D78">
              <w:t xml:space="preserve">Μπαραχάνος Αθανάσιος  </w:t>
            </w:r>
          </w:p>
          <w:p w:rsidR="008F16B1" w:rsidRPr="000B4D78" w:rsidRDefault="008F16B1" w:rsidP="008F16B1">
            <w:pPr>
              <w:numPr>
                <w:ilvl w:val="0"/>
                <w:numId w:val="5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0B4D78">
              <w:t>Διακογιώργης</w:t>
            </w:r>
            <w:proofErr w:type="spellEnd"/>
            <w:r w:rsidRPr="000B4D78">
              <w:t xml:space="preserve"> Ελευθέριος</w:t>
            </w:r>
            <w:r w:rsidRPr="000B4D78">
              <w:rPr>
                <w:rStyle w:val="a5"/>
              </w:rPr>
              <w:footnoteReference w:id="1"/>
            </w:r>
            <w:r w:rsidRPr="000B4D78">
              <w:t xml:space="preserve">    </w:t>
            </w:r>
          </w:p>
          <w:p w:rsidR="008F16B1" w:rsidRPr="000B4D78" w:rsidRDefault="008F16B1" w:rsidP="008F16B1">
            <w:pPr>
              <w:numPr>
                <w:ilvl w:val="0"/>
                <w:numId w:val="5"/>
              </w:numPr>
              <w:jc w:val="both"/>
              <w:rPr>
                <w:bCs/>
                <w:u w:val="single"/>
                <w:lang w:val="en-US"/>
              </w:rPr>
            </w:pPr>
            <w:proofErr w:type="spellStart"/>
            <w:r w:rsidRPr="000B4D78">
              <w:t>Μήτρου</w:t>
            </w:r>
            <w:proofErr w:type="spellEnd"/>
            <w:r w:rsidRPr="000B4D78">
              <w:t xml:space="preserve"> Εμμανουήλ</w:t>
            </w:r>
            <w:r w:rsidRPr="000B4D78">
              <w:rPr>
                <w:rStyle w:val="a5"/>
              </w:rPr>
              <w:footnoteReference w:id="2"/>
            </w:r>
            <w:r w:rsidRPr="000B4D78">
              <w:t xml:space="preserve"> </w:t>
            </w:r>
          </w:p>
          <w:p w:rsidR="008F16B1" w:rsidRPr="000B4D78" w:rsidRDefault="008F16B1" w:rsidP="008F16B1">
            <w:pPr>
              <w:numPr>
                <w:ilvl w:val="0"/>
                <w:numId w:val="5"/>
              </w:numPr>
              <w:jc w:val="both"/>
              <w:rPr>
                <w:bCs/>
                <w:u w:val="single"/>
                <w:lang w:val="en-US"/>
              </w:rPr>
            </w:pPr>
            <w:r w:rsidRPr="000B4D78">
              <w:t>Πης Σταμάτιος</w:t>
            </w:r>
            <w:r w:rsidRPr="000B4D78">
              <w:rPr>
                <w:rStyle w:val="a5"/>
              </w:rPr>
              <w:footnoteReference w:id="3"/>
            </w:r>
          </w:p>
          <w:p w:rsidR="008F16B1" w:rsidRPr="000B4D78" w:rsidRDefault="008F16B1" w:rsidP="0088635E">
            <w:pPr>
              <w:ind w:left="720"/>
              <w:jc w:val="both"/>
              <w:rPr>
                <w:lang w:val="en-US"/>
              </w:rPr>
            </w:pPr>
          </w:p>
        </w:tc>
        <w:tc>
          <w:tcPr>
            <w:tcW w:w="4928" w:type="dxa"/>
          </w:tcPr>
          <w:p w:rsidR="008F16B1" w:rsidRPr="000B4D78" w:rsidRDefault="008F16B1" w:rsidP="0088635E">
            <w:pPr>
              <w:jc w:val="both"/>
            </w:pPr>
            <w:r w:rsidRPr="000B4D78">
              <w:t xml:space="preserve">    </w:t>
            </w:r>
            <w:r w:rsidR="00C21DA9">
              <w:rPr>
                <w:lang w:val="en-US"/>
              </w:rPr>
              <w:t xml:space="preserve">  </w:t>
            </w:r>
            <w:r w:rsidRPr="000B4D78">
              <w:t xml:space="preserve"> </w:t>
            </w:r>
            <w:r w:rsidRPr="000B4D78">
              <w:rPr>
                <w:u w:val="single"/>
              </w:rPr>
              <w:t>Α</w:t>
            </w:r>
            <w:r w:rsidRPr="000B4D78">
              <w:rPr>
                <w:bCs/>
                <w:u w:val="single"/>
              </w:rPr>
              <w:t>ΠΟΝΤΕΣ</w:t>
            </w:r>
          </w:p>
          <w:p w:rsidR="008F16B1" w:rsidRPr="000B4D78" w:rsidRDefault="008F16B1" w:rsidP="008F16B1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0B4D78">
              <w:t>Κιλιμάτος Νικόλαος</w:t>
            </w:r>
          </w:p>
          <w:p w:rsidR="008F16B1" w:rsidRPr="000B4D78" w:rsidRDefault="008F16B1" w:rsidP="008F16B1">
            <w:pPr>
              <w:numPr>
                <w:ilvl w:val="0"/>
                <w:numId w:val="6"/>
              </w:numPr>
              <w:jc w:val="both"/>
              <w:rPr>
                <w:bCs/>
                <w:u w:val="single"/>
                <w:lang w:val="en-US"/>
              </w:rPr>
            </w:pPr>
            <w:r w:rsidRPr="000B4D78">
              <w:t>Ρούφα Ιωάννα</w:t>
            </w:r>
          </w:p>
          <w:p w:rsidR="008F16B1" w:rsidRPr="000B4D78" w:rsidRDefault="008F16B1" w:rsidP="008F16B1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0B4D78">
              <w:t>Ζερβός Νικόλαος</w:t>
            </w:r>
          </w:p>
          <w:p w:rsidR="008F16B1" w:rsidRPr="000B4D78" w:rsidRDefault="008F16B1" w:rsidP="008F16B1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0B4D78">
              <w:t xml:space="preserve">Μουζουράκης Θεόφιλος </w:t>
            </w:r>
          </w:p>
          <w:p w:rsidR="008F16B1" w:rsidRPr="000B4D78" w:rsidRDefault="008F16B1" w:rsidP="008F16B1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0B4D78">
              <w:t>Παπαχρήστου-Ψύρη Ευτέρπη</w:t>
            </w:r>
          </w:p>
          <w:p w:rsidR="008F16B1" w:rsidRPr="000B4D78" w:rsidRDefault="008F16B1" w:rsidP="008F16B1">
            <w:pPr>
              <w:numPr>
                <w:ilvl w:val="0"/>
                <w:numId w:val="6"/>
              </w:numPr>
              <w:jc w:val="both"/>
              <w:rPr>
                <w:lang w:val="en-US"/>
              </w:rPr>
            </w:pPr>
            <w:r w:rsidRPr="000B4D78">
              <w:t xml:space="preserve">Σιφάκης Ηλίας     </w:t>
            </w:r>
          </w:p>
          <w:p w:rsidR="008F16B1" w:rsidRPr="000B4D78" w:rsidRDefault="008F16B1" w:rsidP="0088635E">
            <w:pPr>
              <w:ind w:left="743" w:hanging="567"/>
              <w:jc w:val="both"/>
            </w:pPr>
            <w:r w:rsidRPr="000B4D78">
              <w:rPr>
                <w:i/>
                <w:sz w:val="20"/>
                <w:szCs w:val="20"/>
              </w:rPr>
              <w:t xml:space="preserve">              οι οποίοι  κλήθηκαν και δικαιολογημένα δεν προσήλθαν </w:t>
            </w:r>
            <w:r w:rsidRPr="000B4D78">
              <w:t xml:space="preserve">                        </w:t>
            </w:r>
            <w:r w:rsidRPr="000B4D78">
              <w:rPr>
                <w:i/>
                <w:sz w:val="20"/>
                <w:szCs w:val="20"/>
              </w:rPr>
              <w:t xml:space="preserve"> </w:t>
            </w:r>
            <w:r w:rsidRPr="000B4D78">
              <w:t xml:space="preserve">                                                                       </w:t>
            </w:r>
          </w:p>
        </w:tc>
      </w:tr>
    </w:tbl>
    <w:p w:rsidR="008F16B1" w:rsidRDefault="008F16B1" w:rsidP="008F16B1">
      <w:pPr>
        <w:ind w:left="357"/>
        <w:jc w:val="both"/>
        <w:rPr>
          <w:color w:val="FF0000"/>
          <w:sz w:val="20"/>
          <w:szCs w:val="20"/>
        </w:rPr>
      </w:pPr>
      <w:r w:rsidRPr="0061048F">
        <w:rPr>
          <w:color w:val="FF0000"/>
          <w:sz w:val="20"/>
          <w:szCs w:val="20"/>
        </w:rPr>
        <w:t xml:space="preserve">                                    </w:t>
      </w:r>
    </w:p>
    <w:p w:rsidR="00437AB4" w:rsidRPr="00930FB4" w:rsidRDefault="00437AB4" w:rsidP="00DA7299">
      <w:pPr>
        <w:pStyle w:val="a3"/>
      </w:pPr>
      <w:r w:rsidRPr="00BA55EC">
        <w:t xml:space="preserve">                                      </w:t>
      </w:r>
    </w:p>
    <w:p w:rsidR="00437AB4" w:rsidRPr="00361816" w:rsidRDefault="00982043" w:rsidP="00437AB4">
      <w:pPr>
        <w:jc w:val="both"/>
        <w:rPr>
          <w:i/>
          <w:sz w:val="22"/>
          <w:szCs w:val="22"/>
        </w:rPr>
      </w:pPr>
      <w:r>
        <w:t xml:space="preserve">         </w:t>
      </w:r>
      <w:r w:rsidR="00437AB4">
        <w:t xml:space="preserve"> </w:t>
      </w:r>
      <w:r w:rsidR="00437AB4" w:rsidRPr="00FB09AC">
        <w:t>Σ</w:t>
      </w:r>
      <w:r w:rsidR="00437AB4">
        <w:t xml:space="preserve">την συνεδρίαση παρευρέθηκε </w:t>
      </w:r>
      <w:r w:rsidR="00180131" w:rsidRPr="00FB09AC">
        <w:t xml:space="preserve">η κ. </w:t>
      </w:r>
      <w:proofErr w:type="spellStart"/>
      <w:r w:rsidR="00180131">
        <w:t>Γεωργαντή</w:t>
      </w:r>
      <w:proofErr w:type="spellEnd"/>
      <w:r w:rsidR="00180131">
        <w:t xml:space="preserve"> Στυλιανή</w:t>
      </w:r>
      <w:r w:rsidR="00180131" w:rsidRPr="00180131">
        <w:t>,</w:t>
      </w:r>
      <w:r w:rsidR="001534C2">
        <w:t xml:space="preserve"> </w:t>
      </w:r>
      <w:r w:rsidR="00180131">
        <w:t>υπάλληλος του Δήμου Κω</w:t>
      </w:r>
      <w:r w:rsidR="00180131" w:rsidRPr="00180131">
        <w:t xml:space="preserve"> </w:t>
      </w:r>
      <w:r w:rsidR="00437AB4" w:rsidRPr="00FB09AC">
        <w:t xml:space="preserve">για την ορθή τήρηση των πρακτικών, όπως προβλέπεται από τις διατάξεις του άρθρου 75 του Ν.3852/2010.   </w:t>
      </w:r>
    </w:p>
    <w:p w:rsidR="0088635E" w:rsidRDefault="00982043" w:rsidP="0088635E">
      <w:pPr>
        <w:jc w:val="both"/>
        <w:rPr>
          <w:bCs/>
        </w:rPr>
      </w:pPr>
      <w:r>
        <w:t xml:space="preserve">       </w:t>
      </w:r>
      <w:r w:rsidR="00437AB4" w:rsidRPr="007D2A5D">
        <w:t xml:space="preserve"> </w:t>
      </w:r>
      <w:r w:rsidR="0088635E">
        <w:t xml:space="preserve">Ο Πρόεδρος, ύστερα από την διαπίστωση απαρτίας, κήρυξε την έναρξη της  </w:t>
      </w:r>
      <w:r w:rsidR="00C21DA9">
        <w:t xml:space="preserve">έκτακτης </w:t>
      </w:r>
      <w:r w:rsidR="0088635E">
        <w:t xml:space="preserve">συνεδρίασης και </w:t>
      </w:r>
      <w:r w:rsidR="00EA677C">
        <w:t xml:space="preserve">αφού τα μέλη αποφάνθηκαν ομόφωνα για τον έκτακτο χαρακτήρα των θεμάτων   </w:t>
      </w:r>
      <w:r w:rsidR="0088635E">
        <w:t xml:space="preserve">έθεσε στα μέλη </w:t>
      </w:r>
      <w:r w:rsidR="00EA677C">
        <w:t>ένα,</w:t>
      </w:r>
      <w:r w:rsidR="0088635E">
        <w:t xml:space="preserve"> εκτός ημερήσιας διάταξης, θέμα περί </w:t>
      </w:r>
      <w:r w:rsidR="0088635E" w:rsidRPr="00592FE1">
        <w:rPr>
          <w:i/>
        </w:rPr>
        <w:t>«</w:t>
      </w:r>
      <w:r w:rsidR="0088635E" w:rsidRPr="00592FE1">
        <w:rPr>
          <w:bCs/>
          <w:szCs w:val="22"/>
        </w:rPr>
        <w:t>Διάθεση</w:t>
      </w:r>
      <w:r w:rsidR="00EA677C">
        <w:rPr>
          <w:bCs/>
          <w:szCs w:val="22"/>
        </w:rPr>
        <w:t>ς</w:t>
      </w:r>
      <w:r w:rsidR="0088635E" w:rsidRPr="00592FE1">
        <w:rPr>
          <w:bCs/>
          <w:szCs w:val="22"/>
        </w:rPr>
        <w:t>-ψήφιση</w:t>
      </w:r>
      <w:r w:rsidR="00EA677C">
        <w:rPr>
          <w:bCs/>
          <w:szCs w:val="22"/>
        </w:rPr>
        <w:t>ς</w:t>
      </w:r>
      <w:r w:rsidR="0088635E" w:rsidRPr="00592FE1">
        <w:rPr>
          <w:bCs/>
          <w:szCs w:val="22"/>
        </w:rPr>
        <w:t xml:space="preserve"> πιστώσεων προϋπολογισμού</w:t>
      </w:r>
      <w:r w:rsidR="0088635E">
        <w:rPr>
          <w:b/>
          <w:i/>
        </w:rPr>
        <w:t>»</w:t>
      </w:r>
      <w:r w:rsidR="0088635E">
        <w:rPr>
          <w:bCs/>
        </w:rPr>
        <w:t xml:space="preserve"> και ζήτησε τη σύμφωνη γνώμη τους προκειμένου αυτό να συζητηθεί πριν την συζήτηση των θεμάτων της  ημερήσιας διάταξης,  δικαιολογώντας τον έκτακτο χαρακτήρα του θέματος ως εξής: ανέφερε ότι  </w:t>
      </w:r>
      <w:r w:rsidR="00DD08AF">
        <w:rPr>
          <w:bCs/>
        </w:rPr>
        <w:t xml:space="preserve">επειδή τα έργα για τα οποία πρέπει να διατεθεί-ψηφιστεί η πίστωση είναι χρηματοδοτούμενα είναι </w:t>
      </w:r>
      <w:r w:rsidR="0088635E">
        <w:rPr>
          <w:bCs/>
        </w:rPr>
        <w:t xml:space="preserve"> απαραίτητη η λήψη της σχετικής </w:t>
      </w:r>
      <w:r w:rsidR="00F862D5">
        <w:rPr>
          <w:bCs/>
        </w:rPr>
        <w:t xml:space="preserve">προκειμένου να μη χαθεί </w:t>
      </w:r>
      <w:r w:rsidR="00AA19A8">
        <w:rPr>
          <w:bCs/>
        </w:rPr>
        <w:t>η</w:t>
      </w:r>
      <w:r w:rsidR="00F862D5">
        <w:rPr>
          <w:bCs/>
        </w:rPr>
        <w:t xml:space="preserve"> χρηματοδότηση από τον αρμόδιο φορέα (ΕΣΠΑ).  </w:t>
      </w:r>
      <w:r w:rsidR="0088635E">
        <w:rPr>
          <w:bCs/>
        </w:rPr>
        <w:t xml:space="preserve"> </w:t>
      </w:r>
      <w:r w:rsidR="0088635E" w:rsidRPr="009C27F8">
        <w:rPr>
          <w:bCs/>
        </w:rPr>
        <w:t>Ακολούθησε διαλογική συζήτηση και</w:t>
      </w:r>
      <w:r w:rsidR="0088635E">
        <w:rPr>
          <w:bCs/>
        </w:rPr>
        <w:t xml:space="preserve"> τελικά τα μέλη συμφώνησαν </w:t>
      </w:r>
      <w:r w:rsidR="0088635E">
        <w:rPr>
          <w:bCs/>
          <w:u w:val="single"/>
        </w:rPr>
        <w:t>ομόφωνα</w:t>
      </w:r>
      <w:r w:rsidR="0088635E">
        <w:rPr>
          <w:bCs/>
        </w:rPr>
        <w:t xml:space="preserve"> το θέμα να συζητηθεί πριν τη συζήτηση των θεμάτων της ημερήσιας διάταξης.   </w:t>
      </w:r>
    </w:p>
    <w:p w:rsidR="0088635E" w:rsidRDefault="0088635E" w:rsidP="0088635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Στη συνέχεια ο Πρόεδρος εισηγήθηκε  ως κατωτέρω το</w:t>
      </w:r>
      <w:r w:rsidR="00EA677C">
        <w:rPr>
          <w:sz w:val="24"/>
          <w:szCs w:val="24"/>
        </w:rPr>
        <w:t>,</w:t>
      </w:r>
      <w:r>
        <w:rPr>
          <w:sz w:val="24"/>
          <w:szCs w:val="24"/>
        </w:rPr>
        <w:t xml:space="preserve"> εκτός ημερήσιας διάταξης, θέμα.</w:t>
      </w:r>
    </w:p>
    <w:p w:rsidR="0088635E" w:rsidRPr="00FF33CC" w:rsidRDefault="0088635E" w:rsidP="0088635E">
      <w:pPr>
        <w:pStyle w:val="3"/>
        <w:ind w:firstLine="0"/>
      </w:pPr>
      <w:r w:rsidRPr="00A75210">
        <w:lastRenderedPageBreak/>
        <w:t xml:space="preserve">ΘΕΜΑ </w:t>
      </w:r>
      <w:r>
        <w:t>εκτός ημερήσιας διάταξης</w:t>
      </w:r>
    </w:p>
    <w:p w:rsidR="00437AB4" w:rsidRPr="0088635E" w:rsidRDefault="00437AB4" w:rsidP="0088635E">
      <w:pPr>
        <w:pStyle w:val="a4"/>
        <w:jc w:val="both"/>
        <w:rPr>
          <w:b/>
          <w:sz w:val="24"/>
          <w:szCs w:val="24"/>
          <w:u w:val="single"/>
        </w:rPr>
      </w:pPr>
      <w:r w:rsidRPr="0088635E">
        <w:rPr>
          <w:b/>
          <w:sz w:val="24"/>
          <w:szCs w:val="24"/>
          <w:u w:val="single"/>
        </w:rPr>
        <w:t>ΑΡ. ΑΠΟΦ. :</w:t>
      </w:r>
      <w:r w:rsidR="000446D8" w:rsidRPr="0088635E">
        <w:rPr>
          <w:b/>
          <w:sz w:val="24"/>
          <w:szCs w:val="24"/>
          <w:u w:val="single"/>
        </w:rPr>
        <w:t>142</w:t>
      </w:r>
      <w:r w:rsidRPr="0088635E">
        <w:rPr>
          <w:b/>
          <w:sz w:val="24"/>
          <w:szCs w:val="24"/>
          <w:u w:val="single"/>
        </w:rPr>
        <w:t xml:space="preserve"> </w:t>
      </w:r>
    </w:p>
    <w:p w:rsidR="00437AB4" w:rsidRDefault="00437AB4" w:rsidP="00437AB4">
      <w:pPr>
        <w:jc w:val="both"/>
      </w:pPr>
      <w:r>
        <w:t xml:space="preserve">     </w:t>
      </w:r>
      <w:r w:rsidR="00525FA8">
        <w:t>Ο  Πρόεδρος  εισηγούμενος το,</w:t>
      </w:r>
      <w:r>
        <w:t xml:space="preserve"> </w:t>
      </w:r>
      <w:r w:rsidR="0088635E">
        <w:t xml:space="preserve">εκτός </w:t>
      </w:r>
      <w:r>
        <w:t>ημερήσιας διάταξης</w:t>
      </w:r>
      <w:r w:rsidR="00525FA8">
        <w:t>, θέμα</w:t>
      </w:r>
      <w:r>
        <w:t xml:space="preserve"> έθεσε στη διάθεση των μελών:</w:t>
      </w:r>
    </w:p>
    <w:p w:rsidR="00437AB4" w:rsidRPr="005D57F4" w:rsidRDefault="0088635E" w:rsidP="00437AB4">
      <w:pPr>
        <w:jc w:val="both"/>
      </w:pPr>
      <w:r>
        <w:t xml:space="preserve"> </w:t>
      </w:r>
      <w:r w:rsidR="00592FE1">
        <w:t xml:space="preserve">α) </w:t>
      </w:r>
      <w:r w:rsidR="00592FE1">
        <w:rPr>
          <w:lang w:val="en-US"/>
        </w:rPr>
        <w:t>T</w:t>
      </w:r>
      <w:r w:rsidRPr="005D57F4">
        <w:t>ην  από 14-06</w:t>
      </w:r>
      <w:r w:rsidR="00437AB4" w:rsidRPr="005D57F4">
        <w:t xml:space="preserve">-2013 εισήγηση της Δ/νσης Οικονομικών Υπηρεσιών με την </w:t>
      </w:r>
      <w:r w:rsidRPr="005D57F4">
        <w:t>οποία ζητείται η έγκριση δαπανών</w:t>
      </w:r>
      <w:r w:rsidR="00437AB4" w:rsidRPr="005D57F4">
        <w:t xml:space="preserve">, η οποία αφορά </w:t>
      </w:r>
      <w:r w:rsidRPr="005D57F4">
        <w:t xml:space="preserve"> 5</w:t>
      </w:r>
      <w:r w:rsidR="001534C2">
        <w:rPr>
          <w:vertAlign w:val="superscript"/>
        </w:rPr>
        <w:t>ο</w:t>
      </w:r>
      <w:r w:rsidRPr="005D57F4">
        <w:t xml:space="preserve"> και 6</w:t>
      </w:r>
      <w:r w:rsidR="001534C2">
        <w:rPr>
          <w:vertAlign w:val="superscript"/>
        </w:rPr>
        <w:t xml:space="preserve">ο </w:t>
      </w:r>
      <w:r w:rsidRPr="005D57F4">
        <w:t xml:space="preserve">λογαριασμό </w:t>
      </w:r>
      <w:r w:rsidR="00437AB4" w:rsidRPr="005D57F4">
        <w:t xml:space="preserve"> του Αναδόχου του έργου «</w:t>
      </w:r>
      <w:r w:rsidRPr="005D57F4">
        <w:t xml:space="preserve"> Λειτουργικής ενοποίησης Αρχαιολογικών χώρων</w:t>
      </w:r>
      <w:r w:rsidR="00437AB4" w:rsidRPr="005D57F4">
        <w:t>»</w:t>
      </w:r>
      <w:r w:rsidR="005D57F4" w:rsidRPr="005D57F4">
        <w:t>. Είναι  χρηματοδοτούμενο από ΕΣΠΑ  και πρέπει να γίνει άμεσα η απορρόφηση των χρημάτων.</w:t>
      </w:r>
    </w:p>
    <w:p w:rsidR="005D57F4" w:rsidRDefault="00592FE1" w:rsidP="00437AB4">
      <w:pPr>
        <w:jc w:val="both"/>
      </w:pPr>
      <w:r>
        <w:t>β)</w:t>
      </w:r>
      <w:r w:rsidR="005D57F4" w:rsidRPr="005D57F4">
        <w:t xml:space="preserve">Τιμ.2813/13 </w:t>
      </w:r>
      <w:r w:rsidRPr="00592FE1">
        <w:t xml:space="preserve"> </w:t>
      </w:r>
      <w:r w:rsidR="001157B0">
        <w:rPr>
          <w:lang w:val="en-US"/>
        </w:rPr>
        <w:t>blu</w:t>
      </w:r>
      <w:r w:rsidR="005D57F4" w:rsidRPr="005D57F4">
        <w:rPr>
          <w:lang w:val="en-US"/>
        </w:rPr>
        <w:t>e</w:t>
      </w:r>
      <w:r w:rsidRPr="00592FE1">
        <w:t xml:space="preserve"> </w:t>
      </w:r>
      <w:r w:rsidR="005D57F4" w:rsidRPr="005D57F4">
        <w:rPr>
          <w:lang w:val="en-US"/>
        </w:rPr>
        <w:t>net</w:t>
      </w:r>
      <w:r w:rsidR="005D57F4" w:rsidRPr="005D57F4">
        <w:t xml:space="preserve"> Σύμβαση 15430/2013 για την παροχή Υπηρεσιών Υποστήριξης λειτουργίας Προγράμματος </w:t>
      </w:r>
      <w:r w:rsidR="005D57F4" w:rsidRPr="005D57F4">
        <w:rPr>
          <w:lang w:val="en-US"/>
        </w:rPr>
        <w:t>Genesis</w:t>
      </w:r>
      <w:r w:rsidR="00437AB4" w:rsidRPr="005D57F4">
        <w:t xml:space="preserve"> </w:t>
      </w:r>
      <w:r w:rsidR="00AA19A8">
        <w:t>και 5</w:t>
      </w:r>
      <w:r w:rsidR="00AA19A8" w:rsidRPr="00AA19A8">
        <w:rPr>
          <w:vertAlign w:val="superscript"/>
        </w:rPr>
        <w:t>η</w:t>
      </w:r>
      <w:r w:rsidR="00AA19A8">
        <w:t xml:space="preserve"> εντολή πληρωμής που αφορά </w:t>
      </w:r>
      <w:r w:rsidR="00B21793">
        <w:t xml:space="preserve">το </w:t>
      </w:r>
      <w:r w:rsidR="00AA19A8">
        <w:t xml:space="preserve">έργο «Ανέγερση παιδικού σταθμού </w:t>
      </w:r>
      <w:proofErr w:type="spellStart"/>
      <w:r w:rsidR="00AA19A8">
        <w:t>Ζηπαρίου</w:t>
      </w:r>
      <w:proofErr w:type="spellEnd"/>
      <w:r w:rsidR="00AA19A8">
        <w:t>» αρ. μελέτης 62/2001 ,</w:t>
      </w:r>
      <w:r w:rsidR="005D57F4" w:rsidRPr="005D57F4">
        <w:t xml:space="preserve">προκειμένου οι εργασίες που γίνονται σε καθημερινή βάση να προχωρήσουν ομαλά μέσω του προγράμματος αυτού </w:t>
      </w:r>
      <w:r w:rsidR="00B21793">
        <w:t>πρέπει να ψηφισθούν οι σχετικές πιστώσεις</w:t>
      </w:r>
    </w:p>
    <w:p w:rsidR="00A0255D" w:rsidRPr="00A0255D" w:rsidRDefault="005D57F4" w:rsidP="001534C2">
      <w:pPr>
        <w:jc w:val="both"/>
      </w:pPr>
      <w:r>
        <w:t>γ) Την από 14/06/2013 εισήγηση του γραφείου προγραμματισμού</w:t>
      </w:r>
      <w:r w:rsidR="006C2C50" w:rsidRPr="006C2C50">
        <w:t xml:space="preserve"> </w:t>
      </w:r>
      <w:r w:rsidR="006C2C50">
        <w:t>περί διάθεση</w:t>
      </w:r>
      <w:r w:rsidR="001534C2">
        <w:t>ς</w:t>
      </w:r>
      <w:r w:rsidR="006C2C50">
        <w:t xml:space="preserve"> πίστωσης </w:t>
      </w:r>
      <w:r w:rsidR="00EF41DD">
        <w:t xml:space="preserve">στα πλαίσια υλοποίησης της δράσης </w:t>
      </w:r>
      <w:r w:rsidR="00EF41DD" w:rsidRPr="00EF41DD">
        <w:t xml:space="preserve"> </w:t>
      </w:r>
      <w:r w:rsidR="00A0255D" w:rsidRPr="003B5721">
        <w:rPr>
          <w:sz w:val="20"/>
          <w:szCs w:val="20"/>
        </w:rPr>
        <w:t>«ΥΛΙΚΟ ΚΑΙ ΔΡΑΣΕΙΣ ΔΙΑΦΗΜΙΣΗΣ</w:t>
      </w:r>
      <w:r w:rsidR="00A0255D" w:rsidRPr="00A0255D">
        <w:t>» του χρηματοδοτούμενου έργου: με τίτλο: «Προβολή και Ψηφιακή Στήριξη του θαλάσσιου τουρισμού και δημιουργία παρατηρητηρίου τουρισμού σε Κύπρου, Κρήτη και Κω» με το ακρωνύμιο «</w:t>
      </w:r>
      <w:r w:rsidR="00A0255D" w:rsidRPr="00A0255D">
        <w:rPr>
          <w:lang w:val="en-US"/>
        </w:rPr>
        <w:t>PARA</w:t>
      </w:r>
      <w:r w:rsidR="00A0255D" w:rsidRPr="00A0255D">
        <w:t xml:space="preserve"> </w:t>
      </w:r>
      <w:r w:rsidR="00A0255D" w:rsidRPr="00A0255D">
        <w:rPr>
          <w:lang w:val="en-US"/>
        </w:rPr>
        <w:t>MARE</w:t>
      </w:r>
      <w:r w:rsidR="00A0255D" w:rsidRPr="00A0255D">
        <w:t>”</w:t>
      </w:r>
      <w:r w:rsidR="00EF41DD" w:rsidRPr="00EF41DD">
        <w:t>.</w:t>
      </w:r>
      <w:r w:rsidR="00A0255D" w:rsidRPr="00A0255D">
        <w:t xml:space="preserve"> </w:t>
      </w:r>
    </w:p>
    <w:p w:rsidR="00437AB4" w:rsidRPr="00D90C82" w:rsidRDefault="001534C2" w:rsidP="00437AB4">
      <w:pPr>
        <w:jc w:val="both"/>
      </w:pPr>
      <w:r>
        <w:t xml:space="preserve">         </w:t>
      </w:r>
      <w:r w:rsidR="00A0255D" w:rsidRPr="00EF41DD">
        <w:t xml:space="preserve"> </w:t>
      </w:r>
      <w:r w:rsidR="00437AB4">
        <w:t>Κατόπιν των ανωτέρω ο Πρόεδρος πρότεινε, για την εύρυθμη λειτουργία των υπηρεσιών του Δήμου, τη διάθεση-ψήφιση των προαναφερόμενων  πιστώσεων του προϋπολογισμού και ζήτησε από τα μέλη να αποφασίσουν σχετικά.</w:t>
      </w:r>
    </w:p>
    <w:p w:rsidR="00437AB4" w:rsidRPr="007E6EBD" w:rsidRDefault="00437AB4" w:rsidP="00437AB4">
      <w:pPr>
        <w:jc w:val="both"/>
      </w:pPr>
      <w:r w:rsidRPr="009C6BF7">
        <w:t xml:space="preserve">     </w:t>
      </w:r>
      <w:r>
        <w:t xml:space="preserve"> Ακολούθησε διαλογική συζήτηση κατά της διάρκεια της οποίας διατυπώθηκαν διάφορες απόψεις επί του θέματος</w:t>
      </w:r>
      <w:r w:rsidR="0088635E">
        <w:t>.</w:t>
      </w:r>
      <w:r w:rsidRPr="00842885">
        <w:t xml:space="preserve"> </w:t>
      </w:r>
      <w:r w:rsidR="0088635E">
        <w:t xml:space="preserve"> </w:t>
      </w:r>
    </w:p>
    <w:p w:rsidR="00437AB4" w:rsidRPr="00FB09AC" w:rsidRDefault="00437AB4" w:rsidP="00437AB4">
      <w:pPr>
        <w:jc w:val="both"/>
      </w:pPr>
      <w:r>
        <w:t xml:space="preserve">          Στη συνέχεια ο Πρόεδρος κάλεσε τα μέλη να ψηφίσουν.</w:t>
      </w:r>
    </w:p>
    <w:p w:rsidR="00592FE1" w:rsidRPr="006F3DE7" w:rsidRDefault="0088635E" w:rsidP="00592FE1">
      <w:pPr>
        <w:jc w:val="both"/>
      </w:pPr>
      <w:r>
        <w:rPr>
          <w:u w:val="single"/>
        </w:rPr>
        <w:t xml:space="preserve"> </w:t>
      </w:r>
      <w:r w:rsidR="00592FE1" w:rsidRPr="006F3DE7">
        <w:rPr>
          <w:u w:val="single"/>
        </w:rPr>
        <w:t>Υπέρ</w:t>
      </w:r>
      <w:r w:rsidR="00592FE1" w:rsidRPr="006F3DE7">
        <w:t xml:space="preserve"> της πρότασης ψήφισαν ο Πρόεδρος κ. Γιωργαράς Αντώνιος και πέντε (5) μέλη: 1)  Μαρκόγλου Σταμάτιος, 2)  Μπαραχάνος Αθανάσιος, 3) </w:t>
      </w:r>
      <w:proofErr w:type="spellStart"/>
      <w:r w:rsidR="00592FE1" w:rsidRPr="006F3DE7">
        <w:t>Διακογιιώργης</w:t>
      </w:r>
      <w:proofErr w:type="spellEnd"/>
      <w:r w:rsidR="00592FE1" w:rsidRPr="006F3DE7">
        <w:t xml:space="preserve"> Ελευθέριος, 4) </w:t>
      </w:r>
      <w:proofErr w:type="spellStart"/>
      <w:r w:rsidR="00592FE1" w:rsidRPr="006F3DE7">
        <w:t>Μήτρου</w:t>
      </w:r>
      <w:proofErr w:type="spellEnd"/>
      <w:r w:rsidR="00592FE1" w:rsidRPr="006F3DE7">
        <w:t xml:space="preserve"> Εμμανουήλ, 5) Πης Σταμάτιος. </w:t>
      </w:r>
    </w:p>
    <w:p w:rsidR="00EF41DD" w:rsidRDefault="00EF41DD" w:rsidP="00437AB4">
      <w:pPr>
        <w:jc w:val="both"/>
        <w:rPr>
          <w:spacing w:val="-3"/>
        </w:rPr>
      </w:pPr>
    </w:p>
    <w:p w:rsidR="00437AB4" w:rsidRPr="00FB09AC" w:rsidRDefault="00437AB4" w:rsidP="00437AB4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437AB4" w:rsidRPr="00FB09AC" w:rsidRDefault="00437AB4" w:rsidP="00437AB4">
      <w:pPr>
        <w:numPr>
          <w:ilvl w:val="0"/>
          <w:numId w:val="3"/>
        </w:numPr>
        <w:tabs>
          <w:tab w:val="clear" w:pos="870"/>
          <w:tab w:val="num" w:pos="567"/>
        </w:tabs>
        <w:ind w:left="567"/>
        <w:jc w:val="both"/>
      </w:pPr>
      <w:r w:rsidRPr="00FB09AC">
        <w:t xml:space="preserve">Την εισήγηση του Προέδρου </w:t>
      </w:r>
    </w:p>
    <w:p w:rsidR="00437AB4" w:rsidRDefault="00437AB4" w:rsidP="00437AB4">
      <w:pPr>
        <w:numPr>
          <w:ilvl w:val="0"/>
          <w:numId w:val="3"/>
        </w:numPr>
        <w:tabs>
          <w:tab w:val="clear" w:pos="870"/>
          <w:tab w:val="num" w:pos="567"/>
        </w:tabs>
        <w:ind w:left="567"/>
        <w:jc w:val="both"/>
      </w:pPr>
      <w:r w:rsidRPr="00FB09AC">
        <w:t>Τις διατάξεις των άρθρων 72 και 75 του Ν. 3852/2010</w:t>
      </w:r>
    </w:p>
    <w:p w:rsidR="00437AB4" w:rsidRDefault="00437AB4" w:rsidP="00437AB4">
      <w:pPr>
        <w:numPr>
          <w:ilvl w:val="0"/>
          <w:numId w:val="3"/>
        </w:numPr>
        <w:tabs>
          <w:tab w:val="clear" w:pos="870"/>
          <w:tab w:val="num" w:pos="567"/>
        </w:tabs>
        <w:ind w:left="567"/>
        <w:jc w:val="both"/>
      </w:pPr>
      <w:r>
        <w:t>Τις διατάξεις του άρθρου 158 του Ν. 3463/2006</w:t>
      </w:r>
    </w:p>
    <w:p w:rsidR="00437AB4" w:rsidRPr="00D4600A" w:rsidRDefault="00437AB4" w:rsidP="00437AB4">
      <w:pPr>
        <w:numPr>
          <w:ilvl w:val="0"/>
          <w:numId w:val="3"/>
        </w:numPr>
        <w:tabs>
          <w:tab w:val="clear" w:pos="870"/>
          <w:tab w:val="num" w:pos="567"/>
        </w:tabs>
        <w:ind w:left="567"/>
        <w:jc w:val="both"/>
      </w:pPr>
      <w:r>
        <w:t>Την Α.Π. 18413/27-05-2013 εισήγηση της Δ/νσης Οικονομικών Υπηρεσιών</w:t>
      </w:r>
    </w:p>
    <w:p w:rsidR="00437AB4" w:rsidRDefault="00437AB4" w:rsidP="00437AB4">
      <w:pPr>
        <w:numPr>
          <w:ilvl w:val="0"/>
          <w:numId w:val="3"/>
        </w:numPr>
        <w:tabs>
          <w:tab w:val="clear" w:pos="870"/>
          <w:tab w:val="num" w:pos="567"/>
        </w:tabs>
        <w:ind w:left="567"/>
        <w:jc w:val="both"/>
      </w:pPr>
      <w:r>
        <w:t>Τον  πίνακα δαπανών (τιμολόγια) που κατατέθηκε από τη  Δ/νση Οικονομικών Υπηρεσιών</w:t>
      </w:r>
    </w:p>
    <w:p w:rsidR="00437AB4" w:rsidRDefault="0088635E" w:rsidP="00437AB4">
      <w:pPr>
        <w:numPr>
          <w:ilvl w:val="0"/>
          <w:numId w:val="3"/>
        </w:numPr>
        <w:tabs>
          <w:tab w:val="clear" w:pos="870"/>
          <w:tab w:val="num" w:pos="567"/>
        </w:tabs>
        <w:ind w:left="567"/>
        <w:jc w:val="both"/>
      </w:pPr>
      <w:r>
        <w:t>Την</w:t>
      </w:r>
      <w:r w:rsidR="00B21793">
        <w:t xml:space="preserve"> από 14/06/2013 εισήγηση </w:t>
      </w:r>
      <w:r>
        <w:t xml:space="preserve"> το</w:t>
      </w:r>
      <w:r w:rsidR="00B21793">
        <w:t>υ</w:t>
      </w:r>
      <w:r>
        <w:t xml:space="preserve"> γραφείο</w:t>
      </w:r>
      <w:r w:rsidR="00B21793">
        <w:t>υ</w:t>
      </w:r>
      <w:r>
        <w:t xml:space="preserve"> προγραμματισμού </w:t>
      </w:r>
      <w:r w:rsidR="00EF41DD">
        <w:t>περί διάθεση πίστωσης</w:t>
      </w:r>
    </w:p>
    <w:p w:rsidR="00437AB4" w:rsidRDefault="00437AB4" w:rsidP="00437AB4">
      <w:pPr>
        <w:numPr>
          <w:ilvl w:val="0"/>
          <w:numId w:val="3"/>
        </w:numPr>
        <w:tabs>
          <w:tab w:val="clear" w:pos="870"/>
          <w:tab w:val="num" w:pos="567"/>
        </w:tabs>
        <w:ind w:left="567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 </w:t>
      </w:r>
      <w:r>
        <w:t xml:space="preserve"> </w:t>
      </w:r>
    </w:p>
    <w:p w:rsidR="00437AB4" w:rsidRDefault="00437AB4" w:rsidP="00437AB4">
      <w:pPr>
        <w:ind w:left="510"/>
        <w:jc w:val="both"/>
      </w:pPr>
    </w:p>
    <w:p w:rsidR="00EF41DD" w:rsidRPr="00FB09AC" w:rsidRDefault="00EF41DD" w:rsidP="00437AB4">
      <w:pPr>
        <w:ind w:left="510"/>
        <w:jc w:val="both"/>
      </w:pPr>
    </w:p>
    <w:p w:rsidR="00437AB4" w:rsidRPr="002E5331" w:rsidRDefault="00437AB4" w:rsidP="0088635E">
      <w:pPr>
        <w:jc w:val="center"/>
        <w:rPr>
          <w:b/>
        </w:rPr>
      </w:pPr>
      <w:r>
        <w:rPr>
          <w:b/>
        </w:rPr>
        <w:t xml:space="preserve">ΑΠΟΦΑΣΙΖΕΙ </w:t>
      </w:r>
      <w:r w:rsidR="0088635E">
        <w:rPr>
          <w:b/>
        </w:rPr>
        <w:t>ΟΜΟΦΩΝΑ</w:t>
      </w:r>
    </w:p>
    <w:p w:rsidR="00437AB4" w:rsidRPr="00E47AD4" w:rsidRDefault="00437AB4" w:rsidP="001157B0">
      <w:pPr>
        <w:autoSpaceDE w:val="0"/>
        <w:autoSpaceDN w:val="0"/>
        <w:adjustRightInd w:val="0"/>
        <w:jc w:val="both"/>
      </w:pPr>
      <w:r w:rsidRPr="007F6155">
        <w:t xml:space="preserve"> </w:t>
      </w:r>
      <w:r w:rsidR="00DB7B9E">
        <w:t xml:space="preserve"> </w:t>
      </w:r>
      <w:r w:rsidRPr="007F6155">
        <w:t>Εγκρίνει τις δαπάνες και ψηφίζει</w:t>
      </w:r>
      <w:r w:rsidR="001534C2">
        <w:t xml:space="preserve"> </w:t>
      </w:r>
      <w:r w:rsidR="00791449" w:rsidRPr="00791449">
        <w:t>-</w:t>
      </w:r>
      <w:r w:rsidR="00791449">
        <w:t>διαθέτει</w:t>
      </w:r>
      <w:r w:rsidRPr="007F6155">
        <w:t xml:space="preserve"> τις αντίστοιχες πιστώσεις,  σε βάρος των σχετικών Κ.Α., </w:t>
      </w:r>
      <w:r>
        <w:t>ως αναλυτικά παρουσιάζονται στον</w:t>
      </w:r>
      <w:r w:rsidRPr="007F6155">
        <w:t xml:space="preserve"> παρακάτω πίνακ</w:t>
      </w:r>
      <w:r>
        <w:t>α</w:t>
      </w:r>
      <w:r w:rsidRPr="007F6155">
        <w:t xml:space="preserve">: </w:t>
      </w:r>
    </w:p>
    <w:tbl>
      <w:tblPr>
        <w:tblpPr w:leftFromText="180" w:rightFromText="180" w:vertAnchor="text" w:horzAnchor="margin" w:tblpY="-11311"/>
        <w:tblW w:w="9748" w:type="dxa"/>
        <w:tblLayout w:type="fixed"/>
        <w:tblLook w:val="04A0"/>
      </w:tblPr>
      <w:tblGrid>
        <w:gridCol w:w="534"/>
        <w:gridCol w:w="2976"/>
        <w:gridCol w:w="1276"/>
        <w:gridCol w:w="3686"/>
        <w:gridCol w:w="1276"/>
      </w:tblGrid>
      <w:tr w:rsidR="001157B0" w:rsidRPr="00B44B13" w:rsidTr="00EF41D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Default="001157B0" w:rsidP="00EF41DD">
            <w:pPr>
              <w:ind w:left="-27" w:right="884" w:firstLine="2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157B0" w:rsidRPr="00B44B13" w:rsidRDefault="001157B0" w:rsidP="00EF41DD">
            <w:pPr>
              <w:ind w:left="-27" w:right="884" w:firstLine="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B0" w:rsidRPr="00B44B13" w:rsidTr="00EF41DD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7B0" w:rsidRPr="00B44B13" w:rsidTr="00EF41D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7B0" w:rsidRPr="00B44B13" w:rsidTr="00EF41D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B13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B13">
              <w:rPr>
                <w:rFonts w:ascii="Arial" w:hAnsi="Arial" w:cs="Arial"/>
                <w:b/>
                <w:bCs/>
                <w:sz w:val="16"/>
                <w:szCs w:val="16"/>
              </w:rPr>
              <w:t>ΠΡΟΜΗΘΕΥΤΗΣ -ΤΙΜΟΛΟΓΙΑ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B13">
              <w:rPr>
                <w:rFonts w:ascii="Arial" w:hAnsi="Arial" w:cs="Arial"/>
                <w:b/>
                <w:bCs/>
                <w:sz w:val="16"/>
                <w:szCs w:val="16"/>
              </w:rPr>
              <w:t>Κ.Α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B13">
              <w:rPr>
                <w:rFonts w:ascii="Arial" w:hAnsi="Arial" w:cs="Arial"/>
                <w:b/>
                <w:bCs/>
                <w:sz w:val="16"/>
                <w:szCs w:val="16"/>
              </w:rPr>
              <w:t>ΕΙΔΟΣ ΔΑΠΑΝΗΣ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B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ΠΟΣΟ </w:t>
            </w:r>
          </w:p>
        </w:tc>
      </w:tr>
      <w:tr w:rsidR="001157B0" w:rsidRPr="00B44B13" w:rsidTr="00EF41DD">
        <w:trPr>
          <w:trHeight w:val="10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4B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Κ/ΞΙΑ Α.</w:t>
            </w:r>
            <w:r w:rsidR="00895887" w:rsidRPr="00895887">
              <w:t xml:space="preserve"> </w:t>
            </w:r>
            <w:proofErr w:type="spellStart"/>
            <w:r>
              <w:t>Γεροσταθόπουλος</w:t>
            </w:r>
            <w:proofErr w:type="spellEnd"/>
            <w:r w:rsidR="00895887" w:rsidRPr="00895887">
              <w:t xml:space="preserve"> </w:t>
            </w:r>
            <w:r>
              <w:t>-</w:t>
            </w:r>
            <w:r w:rsidR="00895887" w:rsidRPr="00895887">
              <w:t xml:space="preserve"> </w:t>
            </w:r>
            <w:r>
              <w:t>Δ.</w:t>
            </w:r>
            <w:r w:rsidR="006C2C50">
              <w:t xml:space="preserve"> </w:t>
            </w:r>
            <w:proofErr w:type="spellStart"/>
            <w:r>
              <w:t>Ζης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B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B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B13">
              <w:rPr>
                <w:rFonts w:ascii="Arial" w:hAnsi="Arial" w:cs="Arial"/>
                <w:color w:val="FFFFFF"/>
                <w:sz w:val="16"/>
                <w:szCs w:val="16"/>
              </w:rPr>
              <w:t>………..</w:t>
            </w:r>
            <w:r w:rsidRPr="00B44B1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Pr="00B44B13">
              <w:rPr>
                <w:rFonts w:ascii="Arial" w:hAnsi="Arial" w:cs="Arial"/>
                <w:color w:val="FFFFFF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30.7333.0733333333333333333333333</w:t>
            </w:r>
            <w:r>
              <w:rPr>
                <w:rFonts w:ascii="Arial" w:hAnsi="Arial" w:cs="Arial"/>
                <w:sz w:val="16"/>
                <w:szCs w:val="16"/>
              </w:rPr>
              <w:t xml:space="preserve">30.7333.07 </w:t>
            </w:r>
            <w:r w:rsidRPr="00B44B1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33300</w:t>
            </w:r>
            <w:r w:rsidRPr="00B44B13">
              <w:rPr>
                <w:rFonts w:ascii="Arial" w:hAnsi="Arial" w:cs="Arial"/>
                <w:color w:val="FFFFFF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30</w:t>
            </w:r>
            <w:r w:rsidRPr="00B44B13">
              <w:rPr>
                <w:rFonts w:ascii="Arial" w:hAnsi="Arial" w:cs="Arial"/>
                <w:color w:val="FFFFFF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330000</w:t>
            </w:r>
            <w:r w:rsidRPr="00B44B13">
              <w:rPr>
                <w:rFonts w:ascii="Arial" w:hAnsi="Arial" w:cs="Arial"/>
                <w:color w:val="FFFF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3000000</w:t>
            </w:r>
            <w:r w:rsidRPr="00B44B1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Default="001157B0" w:rsidP="00EF41DD">
            <w:r w:rsidRPr="005D57F4">
              <w:t>5</w:t>
            </w:r>
            <w:r w:rsidRPr="005D57F4">
              <w:rPr>
                <w:vertAlign w:val="superscript"/>
              </w:rPr>
              <w:t>Ο</w:t>
            </w:r>
            <w:r w:rsidRPr="005D57F4">
              <w:t xml:space="preserve"> λογαριασμό</w:t>
            </w:r>
            <w:r>
              <w:t>ς</w:t>
            </w:r>
            <w:r w:rsidRPr="005D57F4">
              <w:t xml:space="preserve">  του έργου </w:t>
            </w:r>
          </w:p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  <w:r w:rsidRPr="005D57F4">
              <w:t>« Λειτουργικής ενοποίησης Αρχαιολογικών χώρων».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67.900,21</w:t>
            </w:r>
          </w:p>
        </w:tc>
      </w:tr>
      <w:tr w:rsidR="001157B0" w:rsidRPr="00B44B13" w:rsidTr="00EF41DD">
        <w:trPr>
          <w:trHeight w:val="1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4B1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t xml:space="preserve"> Κ/ΞΙΑ Α.</w:t>
            </w:r>
            <w:r w:rsidR="004B2F47">
              <w:t xml:space="preserve"> </w:t>
            </w:r>
            <w:proofErr w:type="spellStart"/>
            <w:r>
              <w:t>Γεροσταθόπουλος</w:t>
            </w:r>
            <w:proofErr w:type="spellEnd"/>
            <w:r w:rsidR="004B2F47">
              <w:t xml:space="preserve"> </w:t>
            </w:r>
            <w:r>
              <w:t>-</w:t>
            </w:r>
            <w:r w:rsidR="00895887" w:rsidRPr="006C2C50">
              <w:t xml:space="preserve"> </w:t>
            </w:r>
            <w:r>
              <w:t>Δ.</w:t>
            </w:r>
            <w:r w:rsidR="006C2C50">
              <w:t xml:space="preserve"> </w:t>
            </w:r>
            <w:proofErr w:type="spellStart"/>
            <w:r>
              <w:t>Ζης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30.7333.07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Default="001157B0" w:rsidP="00EF41DD">
            <w:r>
              <w:t>6</w:t>
            </w:r>
            <w:r w:rsidRPr="005D57F4">
              <w:rPr>
                <w:vertAlign w:val="superscript"/>
              </w:rPr>
              <w:t>Ο</w:t>
            </w:r>
            <w:r w:rsidRPr="005D57F4">
              <w:t xml:space="preserve"> λογαριασμό</w:t>
            </w:r>
            <w:r>
              <w:t>ς</w:t>
            </w:r>
            <w:r w:rsidRPr="005D57F4">
              <w:t xml:space="preserve">  του έργου </w:t>
            </w:r>
          </w:p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  <w:r w:rsidRPr="005D57F4">
              <w:t>« Λειτουργικής ενοποίησης Αρχαιολογικών χώρων».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125.434,93</w:t>
            </w:r>
          </w:p>
        </w:tc>
      </w:tr>
      <w:tr w:rsidR="001157B0" w:rsidRPr="00B44B13" w:rsidTr="00EF41DD">
        <w:trPr>
          <w:trHeight w:val="8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7F4">
              <w:t xml:space="preserve"> Τιμ.2813/13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10.6266.03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  <w:r w:rsidRPr="005D57F4">
              <w:t xml:space="preserve"> </w:t>
            </w:r>
            <w:r w:rsidR="004B2F47">
              <w:rPr>
                <w:lang w:val="en-US"/>
              </w:rPr>
              <w:t>B</w:t>
            </w:r>
            <w:r>
              <w:rPr>
                <w:lang w:val="en-US"/>
              </w:rPr>
              <w:t>lu</w:t>
            </w:r>
            <w:r w:rsidRPr="005D57F4">
              <w:rPr>
                <w:lang w:val="en-US"/>
              </w:rPr>
              <w:t>e</w:t>
            </w:r>
            <w:r w:rsidR="004B2F47">
              <w:t xml:space="preserve"> </w:t>
            </w:r>
            <w:r w:rsidRPr="005D57F4">
              <w:rPr>
                <w:lang w:val="en-US"/>
              </w:rPr>
              <w:t>net</w:t>
            </w:r>
            <w:r w:rsidRPr="005D57F4">
              <w:t xml:space="preserve"> Σύμβαση 15430/2013 για την παροχή Υπηρεσιών Υποστήριξης λειτουργίας Προγράμματος </w:t>
            </w:r>
            <w:r w:rsidRPr="005D57F4">
              <w:rPr>
                <w:lang w:val="en-US"/>
              </w:rPr>
              <w:t>Genesis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1.237,50</w:t>
            </w:r>
          </w:p>
        </w:tc>
      </w:tr>
      <w:tr w:rsidR="001157B0" w:rsidRPr="00B44B13" w:rsidTr="00EF41DD">
        <w:trPr>
          <w:trHeight w:val="10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1157B0" w:rsidP="00EF4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793">
              <w:t xml:space="preserve"> ΛΕΡΙΑΣ ΓΡΗΓΟΡΗΣ &amp; ΣΙΑ Ε.Ε.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15.7321.06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B0" w:rsidRPr="00B44B13" w:rsidRDefault="00B21793" w:rsidP="00EF41DD">
            <w:pPr>
              <w:rPr>
                <w:rFonts w:ascii="Arial" w:hAnsi="Arial" w:cs="Arial"/>
                <w:sz w:val="16"/>
                <w:szCs w:val="16"/>
              </w:rPr>
            </w:pPr>
            <w:r>
              <w:t>5</w:t>
            </w:r>
            <w:r w:rsidRPr="00AA19A8">
              <w:rPr>
                <w:vertAlign w:val="superscript"/>
              </w:rPr>
              <w:t>η</w:t>
            </w:r>
            <w:r>
              <w:t xml:space="preserve"> εντολή πληρωμής του</w:t>
            </w:r>
            <w:r w:rsidR="001157B0">
              <w:t xml:space="preserve"> έργο</w:t>
            </w:r>
            <w:r>
              <w:t>υ</w:t>
            </w:r>
            <w:r w:rsidRPr="00B21793">
              <w:t>:</w:t>
            </w:r>
            <w:r w:rsidR="001157B0">
              <w:t xml:space="preserve"> «Ανέγερση παιδικού σταθμού </w:t>
            </w:r>
            <w:proofErr w:type="spellStart"/>
            <w:r w:rsidR="001157B0">
              <w:t>Ζηπαρίου</w:t>
            </w:r>
            <w:proofErr w:type="spellEnd"/>
            <w:r w:rsidR="001157B0">
              <w:t>» αρ. μελέτης 62/2001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B0" w:rsidRPr="00B44B13" w:rsidRDefault="001157B0" w:rsidP="00EF41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3.775,79</w:t>
            </w:r>
          </w:p>
        </w:tc>
      </w:tr>
      <w:tr w:rsidR="009F278B" w:rsidTr="00EF41DD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9748" w:type="dxa"/>
            <w:gridSpan w:val="5"/>
          </w:tcPr>
          <w:p w:rsidR="00791449" w:rsidRDefault="00791449"/>
          <w:tbl>
            <w:tblPr>
              <w:tblpPr w:leftFromText="180" w:rightFromText="180" w:vertAnchor="text" w:horzAnchor="margin" w:tblpY="6"/>
              <w:tblOverlap w:val="never"/>
              <w:tblW w:w="9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6090"/>
              <w:gridCol w:w="1350"/>
              <w:gridCol w:w="1589"/>
              <w:gridCol w:w="236"/>
            </w:tblGrid>
            <w:tr w:rsidR="00791449" w:rsidRPr="00085F05" w:rsidTr="00791449">
              <w:trPr>
                <w:trHeight w:val="556"/>
              </w:trPr>
              <w:tc>
                <w:tcPr>
                  <w:tcW w:w="675" w:type="dxa"/>
                </w:tcPr>
                <w:p w:rsidR="00791449" w:rsidRPr="005D6C0A" w:rsidRDefault="00791449" w:rsidP="007914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D6C0A">
                    <w:rPr>
                      <w:b/>
                      <w:sz w:val="20"/>
                      <w:szCs w:val="20"/>
                    </w:rPr>
                    <w:t>Α/Α</w:t>
                  </w:r>
                </w:p>
              </w:tc>
              <w:tc>
                <w:tcPr>
                  <w:tcW w:w="6090" w:type="dxa"/>
                </w:tcPr>
                <w:p w:rsidR="00791449" w:rsidRPr="005D6C0A" w:rsidRDefault="00791449" w:rsidP="007914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ΕΙΔΟΣ ΔΑΠΑΝΗΣ</w:t>
                  </w:r>
                </w:p>
              </w:tc>
              <w:tc>
                <w:tcPr>
                  <w:tcW w:w="1350" w:type="dxa"/>
                </w:tcPr>
                <w:p w:rsidR="00791449" w:rsidRPr="005D6C0A" w:rsidRDefault="00791449" w:rsidP="0079144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D6C0A">
                    <w:rPr>
                      <w:b/>
                      <w:sz w:val="20"/>
                      <w:szCs w:val="20"/>
                      <w:lang w:val="en-US"/>
                    </w:rPr>
                    <w:t>KA</w:t>
                  </w:r>
                </w:p>
              </w:tc>
              <w:tc>
                <w:tcPr>
                  <w:tcW w:w="1589" w:type="dxa"/>
                </w:tcPr>
                <w:p w:rsidR="00791449" w:rsidRPr="005D6C0A" w:rsidRDefault="00791449" w:rsidP="0079144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D6C0A">
                    <w:rPr>
                      <w:b/>
                      <w:sz w:val="20"/>
                      <w:szCs w:val="20"/>
                    </w:rPr>
                    <w:t>ΠΟΣΟ σε €</w:t>
                  </w:r>
                </w:p>
              </w:tc>
              <w:tc>
                <w:tcPr>
                  <w:tcW w:w="236" w:type="dxa"/>
                </w:tcPr>
                <w:p w:rsidR="00791449" w:rsidRPr="005D6C0A" w:rsidRDefault="00791449" w:rsidP="00791449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91449" w:rsidRPr="00085F05" w:rsidTr="00791449">
              <w:trPr>
                <w:trHeight w:val="556"/>
              </w:trPr>
              <w:tc>
                <w:tcPr>
                  <w:tcW w:w="675" w:type="dxa"/>
                  <w:vAlign w:val="center"/>
                </w:tcPr>
                <w:p w:rsidR="00791449" w:rsidRPr="005D6C0A" w:rsidRDefault="00791449" w:rsidP="00791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0" w:type="dxa"/>
                  <w:vAlign w:val="center"/>
                </w:tcPr>
                <w:p w:rsidR="00791449" w:rsidRPr="005661A4" w:rsidRDefault="00791449" w:rsidP="00791449">
                  <w:r w:rsidRPr="005661A4">
                    <w:rPr>
                      <w:sz w:val="22"/>
                      <w:szCs w:val="22"/>
                    </w:rPr>
                    <w:t xml:space="preserve">Προμήθειες εντύπων για τις ανάγκες των υπηρεσιών του Δήμου   </w:t>
                  </w:r>
                </w:p>
              </w:tc>
              <w:tc>
                <w:tcPr>
                  <w:tcW w:w="1350" w:type="dxa"/>
                  <w:vAlign w:val="center"/>
                </w:tcPr>
                <w:p w:rsidR="00791449" w:rsidRPr="004B2F47" w:rsidRDefault="00791449" w:rsidP="00791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30.6615.01</w:t>
                  </w:r>
                </w:p>
              </w:tc>
              <w:tc>
                <w:tcPr>
                  <w:tcW w:w="1589" w:type="dxa"/>
                  <w:vAlign w:val="center"/>
                </w:tcPr>
                <w:p w:rsidR="00791449" w:rsidRPr="004B2F47" w:rsidRDefault="00791449" w:rsidP="00791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1.264,40</w:t>
                  </w:r>
                </w:p>
              </w:tc>
              <w:tc>
                <w:tcPr>
                  <w:tcW w:w="236" w:type="dxa"/>
                  <w:vAlign w:val="center"/>
                </w:tcPr>
                <w:p w:rsidR="00791449" w:rsidRPr="004B2F47" w:rsidRDefault="00791449" w:rsidP="007914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91449" w:rsidRPr="00085F05" w:rsidTr="00791449">
              <w:trPr>
                <w:trHeight w:val="556"/>
              </w:trPr>
              <w:tc>
                <w:tcPr>
                  <w:tcW w:w="675" w:type="dxa"/>
                  <w:vAlign w:val="center"/>
                </w:tcPr>
                <w:p w:rsidR="00791449" w:rsidRPr="005D6C0A" w:rsidRDefault="00791449" w:rsidP="00791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90" w:type="dxa"/>
                  <w:vAlign w:val="center"/>
                </w:tcPr>
                <w:p w:rsidR="00791449" w:rsidRPr="005661A4" w:rsidRDefault="00791449" w:rsidP="00791449">
                  <w:r w:rsidRPr="005661A4">
                    <w:rPr>
                      <w:sz w:val="22"/>
                      <w:szCs w:val="22"/>
                    </w:rPr>
                    <w:t xml:space="preserve">   «ΥΛΙΚΟ ΚΑΙ ΔΡΑΣΕΙΣ ΔΙΑΦΗΜΙΣΗΣ» του χρηματοδοτούμενου έργου: με τίτλο: «Προβολή και Ψηφιακή Στήριξη του θαλάσσιου τουρισμού και δημιουργία παρατηρητηρίου τουρισμού σε Κύπρου, Κρήτη και Κω» με το ακρωνύμιο «</w:t>
                  </w:r>
                  <w:r w:rsidRPr="005661A4">
                    <w:rPr>
                      <w:sz w:val="22"/>
                      <w:szCs w:val="22"/>
                      <w:lang w:val="en-US"/>
                    </w:rPr>
                    <w:t>PARA</w:t>
                  </w:r>
                  <w:r w:rsidRPr="005661A4">
                    <w:rPr>
                      <w:sz w:val="22"/>
                      <w:szCs w:val="22"/>
                    </w:rPr>
                    <w:t xml:space="preserve"> </w:t>
                  </w:r>
                  <w:r w:rsidRPr="005661A4">
                    <w:rPr>
                      <w:sz w:val="22"/>
                      <w:szCs w:val="22"/>
                      <w:lang w:val="en-US"/>
                    </w:rPr>
                    <w:t>MARE</w:t>
                  </w:r>
                  <w:r w:rsidRPr="005661A4">
                    <w:rPr>
                      <w:sz w:val="22"/>
                      <w:szCs w:val="22"/>
                    </w:rPr>
                    <w:t xml:space="preserve">” </w:t>
                  </w:r>
                </w:p>
                <w:p w:rsidR="00791449" w:rsidRPr="005661A4" w:rsidRDefault="00791449" w:rsidP="00791449"/>
              </w:tc>
              <w:tc>
                <w:tcPr>
                  <w:tcW w:w="1350" w:type="dxa"/>
                  <w:vAlign w:val="center"/>
                </w:tcPr>
                <w:p w:rsidR="00791449" w:rsidRDefault="00791449" w:rsidP="0079144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91449" w:rsidRPr="003B5721" w:rsidRDefault="00791449" w:rsidP="00791449">
                  <w:pPr>
                    <w:rPr>
                      <w:bCs/>
                      <w:sz w:val="20"/>
                      <w:szCs w:val="20"/>
                    </w:rPr>
                  </w:pPr>
                  <w:r w:rsidRPr="003B5721">
                    <w:rPr>
                      <w:bCs/>
                      <w:sz w:val="20"/>
                      <w:szCs w:val="20"/>
                    </w:rPr>
                    <w:t>10.7135.01</w:t>
                  </w:r>
                </w:p>
                <w:p w:rsidR="00791449" w:rsidRDefault="00791449" w:rsidP="007914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:rsidR="00791449" w:rsidRDefault="00A124DB" w:rsidP="00791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79144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6" w:type="dxa"/>
                  <w:vAlign w:val="center"/>
                </w:tcPr>
                <w:p w:rsidR="00791449" w:rsidRDefault="00791449" w:rsidP="007914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278B" w:rsidRDefault="009F278B" w:rsidP="00EF41DD">
            <w:pPr>
              <w:jc w:val="both"/>
            </w:pPr>
          </w:p>
        </w:tc>
      </w:tr>
    </w:tbl>
    <w:p w:rsidR="004B2F47" w:rsidRPr="00E42026" w:rsidRDefault="00791449" w:rsidP="004B2F47">
      <w:pPr>
        <w:autoSpaceDE w:val="0"/>
        <w:autoSpaceDN w:val="0"/>
        <w:adjustRightInd w:val="0"/>
        <w:jc w:val="both"/>
      </w:pPr>
      <w:r>
        <w:t xml:space="preserve"> </w:t>
      </w:r>
    </w:p>
    <w:p w:rsidR="004B2F47" w:rsidRPr="00DC5F62" w:rsidRDefault="004B2F47" w:rsidP="004B2F47">
      <w:pPr>
        <w:tabs>
          <w:tab w:val="left" w:pos="2252"/>
        </w:tabs>
      </w:pPr>
    </w:p>
    <w:p w:rsidR="00437AB4" w:rsidRDefault="00437AB4" w:rsidP="00437AB4">
      <w:pPr>
        <w:tabs>
          <w:tab w:val="left" w:pos="2252"/>
        </w:tabs>
      </w:pPr>
      <w:r>
        <w:t>……………………………………………………………………………………………………</w:t>
      </w:r>
      <w:r w:rsidR="0003638F">
        <w:t>…</w:t>
      </w:r>
    </w:p>
    <w:p w:rsidR="00437AB4" w:rsidRDefault="00437AB4" w:rsidP="00437AB4">
      <w:pPr>
        <w:tabs>
          <w:tab w:val="left" w:pos="2252"/>
        </w:tabs>
      </w:pPr>
    </w:p>
    <w:p w:rsidR="00437AB4" w:rsidRPr="00FB09AC" w:rsidRDefault="00437AB4" w:rsidP="00437AB4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437AB4" w:rsidRDefault="00437AB4" w:rsidP="00437AB4">
      <w:pPr>
        <w:jc w:val="both"/>
      </w:pPr>
    </w:p>
    <w:p w:rsidR="00437AB4" w:rsidRPr="00027BD1" w:rsidRDefault="00437AB4" w:rsidP="00437A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0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>
        <w:t xml:space="preserve"> </w:t>
      </w:r>
    </w:p>
    <w:p w:rsidR="00437AB4" w:rsidRPr="007C2607" w:rsidRDefault="00A124DB" w:rsidP="00437AB4">
      <w:pPr>
        <w:tabs>
          <w:tab w:val="left" w:pos="2252"/>
        </w:tabs>
      </w:pPr>
      <w:r w:rsidRPr="007C2607">
        <w:t xml:space="preserve"> </w:t>
      </w:r>
    </w:p>
    <w:p w:rsidR="007C642F" w:rsidRPr="00437AB4" w:rsidRDefault="007C642F" w:rsidP="00437AB4">
      <w:pPr>
        <w:jc w:val="both"/>
      </w:pPr>
    </w:p>
    <w:tbl>
      <w:tblPr>
        <w:tblW w:w="0" w:type="auto"/>
        <w:tblLook w:val="04A0"/>
      </w:tblPr>
      <w:tblGrid>
        <w:gridCol w:w="4927"/>
        <w:gridCol w:w="4928"/>
      </w:tblGrid>
      <w:tr w:rsidR="007C642F" w:rsidRPr="00B640A5" w:rsidTr="006C2C50">
        <w:tc>
          <w:tcPr>
            <w:tcW w:w="4927" w:type="dxa"/>
          </w:tcPr>
          <w:p w:rsidR="007C642F" w:rsidRPr="00C21DA9" w:rsidRDefault="007C642F" w:rsidP="006C2C50">
            <w:pPr>
              <w:jc w:val="center"/>
              <w:rPr>
                <w:b/>
                <w:lang w:eastAsia="en-US"/>
              </w:rPr>
            </w:pPr>
          </w:p>
          <w:p w:rsidR="007C642F" w:rsidRPr="00B640A5" w:rsidRDefault="007C642F" w:rsidP="006C2C50">
            <w:pPr>
              <w:jc w:val="center"/>
              <w:rPr>
                <w:b/>
                <w:lang w:eastAsia="en-US"/>
              </w:rPr>
            </w:pPr>
            <w:r w:rsidRPr="00B640A5">
              <w:rPr>
                <w:b/>
                <w:lang w:eastAsia="en-US"/>
              </w:rPr>
              <w:t>Ο Πρόεδρος της Οικονομικής Επιτροπής</w:t>
            </w:r>
          </w:p>
          <w:p w:rsidR="007C642F" w:rsidRPr="00B640A5" w:rsidRDefault="007C642F" w:rsidP="006C2C50">
            <w:pPr>
              <w:jc w:val="center"/>
              <w:rPr>
                <w:b/>
                <w:lang w:eastAsia="en-US"/>
              </w:rPr>
            </w:pPr>
          </w:p>
          <w:p w:rsidR="007C642F" w:rsidRPr="00B640A5" w:rsidRDefault="007C642F" w:rsidP="006C2C50">
            <w:pPr>
              <w:jc w:val="center"/>
              <w:rPr>
                <w:lang w:eastAsia="en-US"/>
              </w:rPr>
            </w:pPr>
          </w:p>
          <w:p w:rsidR="007C642F" w:rsidRPr="00B640A5" w:rsidRDefault="007C642F" w:rsidP="006C2C50">
            <w:pPr>
              <w:jc w:val="center"/>
              <w:rPr>
                <w:lang w:eastAsia="en-US"/>
              </w:rPr>
            </w:pPr>
            <w:r w:rsidRPr="00B640A5">
              <w:rPr>
                <w:lang w:eastAsia="en-US"/>
              </w:rPr>
              <w:t>Γιωργαράς Αντώνιος</w:t>
            </w:r>
          </w:p>
          <w:p w:rsidR="007C642F" w:rsidRPr="00B640A5" w:rsidRDefault="007C642F" w:rsidP="006C2C50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7C642F" w:rsidRPr="007C642F" w:rsidRDefault="007C642F" w:rsidP="006C2C50">
            <w:pPr>
              <w:pStyle w:val="5"/>
              <w:ind w:left="588"/>
              <w:rPr>
                <w:b/>
                <w:color w:val="auto"/>
                <w:lang w:eastAsia="en-US"/>
              </w:rPr>
            </w:pPr>
            <w:r w:rsidRPr="004418EB">
              <w:rPr>
                <w:lang w:eastAsia="en-US"/>
              </w:rPr>
              <w:t xml:space="preserve">    </w:t>
            </w:r>
            <w:r w:rsidR="0003638F">
              <w:rPr>
                <w:lang w:eastAsia="en-US"/>
              </w:rPr>
              <w:t xml:space="preserve">       </w:t>
            </w:r>
            <w:r w:rsidRPr="007C642F">
              <w:rPr>
                <w:b/>
                <w:color w:val="auto"/>
                <w:lang w:eastAsia="en-US"/>
              </w:rPr>
              <w:t>Τα μέλη</w:t>
            </w:r>
          </w:p>
          <w:p w:rsidR="007C642F" w:rsidRPr="004418EB" w:rsidRDefault="007C642F" w:rsidP="007C642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4418EB">
              <w:rPr>
                <w:rFonts w:ascii="Times New Roman" w:hAnsi="Times New Roman"/>
                <w:color w:val="auto"/>
                <w:sz w:val="24"/>
              </w:rPr>
              <w:t xml:space="preserve">Μαρκόγλου Σταμάτιος </w:t>
            </w:r>
          </w:p>
          <w:p w:rsidR="007C642F" w:rsidRPr="004418EB" w:rsidRDefault="007C642F" w:rsidP="007C642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4418EB">
              <w:rPr>
                <w:rFonts w:ascii="Times New Roman" w:hAnsi="Times New Roman"/>
                <w:color w:val="auto"/>
                <w:sz w:val="24"/>
              </w:rPr>
              <w:t xml:space="preserve">Μπαραχάνος Αθανάσιος </w:t>
            </w:r>
          </w:p>
          <w:p w:rsidR="007C642F" w:rsidRPr="004418EB" w:rsidRDefault="007C642F" w:rsidP="007C642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4418EB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4418EB">
              <w:rPr>
                <w:rFonts w:ascii="Times New Roman" w:hAnsi="Times New Roman"/>
                <w:color w:val="auto"/>
                <w:sz w:val="24"/>
              </w:rPr>
              <w:t xml:space="preserve"> Ελευθέριος </w:t>
            </w:r>
          </w:p>
          <w:p w:rsidR="007C642F" w:rsidRPr="004418EB" w:rsidRDefault="007C642F" w:rsidP="007C642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4418EB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4418EB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4418EB">
              <w:rPr>
                <w:rFonts w:ascii="Times New Roman" w:hAnsi="Times New Roman"/>
                <w:color w:val="auto"/>
              </w:rPr>
              <w:t xml:space="preserve">  </w:t>
            </w:r>
          </w:p>
          <w:p w:rsidR="007C642F" w:rsidRPr="007C642F" w:rsidRDefault="007C642F" w:rsidP="007C642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7C642F">
              <w:rPr>
                <w:rFonts w:ascii="Times New Roman" w:hAnsi="Times New Roman"/>
                <w:color w:val="auto"/>
                <w:sz w:val="24"/>
              </w:rPr>
              <w:t xml:space="preserve"> Πης Σταμάτιος</w:t>
            </w:r>
            <w:r w:rsidRPr="007C642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7C642F"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</w:t>
            </w:r>
          </w:p>
        </w:tc>
      </w:tr>
    </w:tbl>
    <w:p w:rsidR="00437AB4" w:rsidRPr="00437AB4" w:rsidRDefault="00437AB4" w:rsidP="00437AB4">
      <w:pPr>
        <w:jc w:val="both"/>
      </w:pPr>
    </w:p>
    <w:p w:rsidR="00437AB4" w:rsidRDefault="00437AB4" w:rsidP="00437AB4">
      <w:pPr>
        <w:jc w:val="both"/>
      </w:pPr>
      <w:r w:rsidRPr="00437AB4">
        <w:t xml:space="preserve"> </w:t>
      </w:r>
      <w:r w:rsidRPr="00027BD1">
        <w:t xml:space="preserve">    </w:t>
      </w:r>
      <w:r>
        <w:t xml:space="preserve">                   </w:t>
      </w:r>
      <w:r w:rsidRPr="00B77474">
        <w:t xml:space="preserve">    </w:t>
      </w:r>
    </w:p>
    <w:p w:rsidR="00437AB4" w:rsidRPr="007071C5" w:rsidRDefault="00437AB4" w:rsidP="00437AB4">
      <w:pPr>
        <w:ind w:firstLine="720"/>
      </w:pPr>
    </w:p>
    <w:p w:rsidR="00187374" w:rsidRDefault="00437AB4">
      <w:r w:rsidRPr="00437AB4">
        <w:rPr>
          <w:rFonts w:asciiTheme="majorHAnsi" w:eastAsiaTheme="majorEastAsia" w:hAnsiTheme="majorHAnsi" w:cstheme="majorBidi"/>
          <w:lang w:eastAsia="en-US"/>
        </w:rPr>
        <w:t xml:space="preserve"> </w:t>
      </w:r>
    </w:p>
    <w:sectPr w:rsidR="00187374" w:rsidSect="0088635E">
      <w:headerReference w:type="default" r:id="rId7"/>
      <w:footerReference w:type="default" r:id="rId8"/>
      <w:pgSz w:w="11906" w:h="16838"/>
      <w:pgMar w:top="1440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DB" w:rsidRDefault="00A124DB" w:rsidP="00437AB4">
      <w:r>
        <w:separator/>
      </w:r>
    </w:p>
  </w:endnote>
  <w:endnote w:type="continuationSeparator" w:id="0">
    <w:p w:rsidR="00A124DB" w:rsidRDefault="00A124DB" w:rsidP="0043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41"/>
      <w:docPartObj>
        <w:docPartGallery w:val="Page Numbers (Bottom of Page)"/>
        <w:docPartUnique/>
      </w:docPartObj>
    </w:sdtPr>
    <w:sdtContent>
      <w:p w:rsidR="00A124DB" w:rsidRDefault="00F5059C">
        <w:pPr>
          <w:pStyle w:val="a9"/>
          <w:jc w:val="center"/>
        </w:pPr>
        <w:fldSimple w:instr=" PAGE   \* MERGEFORMAT ">
          <w:r w:rsidR="007C2607">
            <w:rPr>
              <w:noProof/>
            </w:rPr>
            <w:t>2</w:t>
          </w:r>
        </w:fldSimple>
      </w:p>
    </w:sdtContent>
  </w:sdt>
  <w:p w:rsidR="00A124DB" w:rsidRDefault="00A124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DB" w:rsidRDefault="00A124DB" w:rsidP="00437AB4">
      <w:r>
        <w:separator/>
      </w:r>
    </w:p>
  </w:footnote>
  <w:footnote w:type="continuationSeparator" w:id="0">
    <w:p w:rsidR="00A124DB" w:rsidRDefault="00A124DB" w:rsidP="00437AB4">
      <w:r>
        <w:continuationSeparator/>
      </w:r>
    </w:p>
  </w:footnote>
  <w:footnote w:id="1">
    <w:p w:rsidR="00A124DB" w:rsidRPr="000D31EB" w:rsidRDefault="00A124DB" w:rsidP="008F16B1">
      <w:pPr>
        <w:pStyle w:val="a4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311FD0">
        <w:t xml:space="preserve">Το </w:t>
      </w:r>
      <w:r>
        <w:t>1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Διακογιώργης</w:t>
      </w:r>
      <w:proofErr w:type="spellEnd"/>
      <w:r>
        <w:t xml:space="preserve"> Ελευθέριος,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 w:rsidRPr="00311FD0">
        <w:t>Κιλιμάτου</w:t>
      </w:r>
      <w:proofErr w:type="spellEnd"/>
      <w:r w:rsidRPr="00311FD0">
        <w:t xml:space="preserve"> Νικολάου, σύμφωνα με το άρθρο 75 παρ. 2 του Ν. 3852/2010.</w:t>
      </w:r>
      <w:r>
        <w:t xml:space="preserve"> </w:t>
      </w:r>
      <w:r>
        <w:rPr>
          <w:i/>
        </w:rPr>
        <w:t xml:space="preserve"> </w:t>
      </w:r>
    </w:p>
  </w:footnote>
  <w:footnote w:id="2">
    <w:p w:rsidR="00A124DB" w:rsidRDefault="00A124DB" w:rsidP="008F16B1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r>
        <w:t>Ρούφα Ιωάννας</w:t>
      </w:r>
      <w:r w:rsidRPr="00311FD0">
        <w:t>, σύμφωνα με το άρθρο 75 παρ. 2 του Ν. 3852/2010.</w:t>
      </w:r>
    </w:p>
  </w:footnote>
  <w:footnote w:id="3">
    <w:p w:rsidR="00A124DB" w:rsidRPr="00311FD0" w:rsidRDefault="00A124DB" w:rsidP="008F16B1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  <w:p w:rsidR="00A124DB" w:rsidRDefault="00A124DB" w:rsidP="008F16B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B" w:rsidRPr="002A28AA" w:rsidRDefault="00A124DB" w:rsidP="0088635E">
    <w:pPr>
      <w:pStyle w:val="a7"/>
      <w:jc w:val="right"/>
    </w:pPr>
    <w:r>
      <w:rPr>
        <w:lang w:val="en-US"/>
      </w:rPr>
      <w:t xml:space="preserve">  </w:t>
    </w:r>
    <w:r>
      <w:t xml:space="preserve">                                                  </w:t>
    </w:r>
    <w:r>
      <w:rPr>
        <w:lang w:val="en-US"/>
      </w:rPr>
      <w:t xml:space="preserve"> </w:t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B48"/>
    <w:multiLevelType w:val="hybridMultilevel"/>
    <w:tmpl w:val="78F02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63E0E"/>
    <w:multiLevelType w:val="multilevel"/>
    <w:tmpl w:val="8FC28FCE"/>
    <w:lvl w:ilvl="0">
      <w:start w:val="17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9"/>
      <w:numFmt w:val="decimal"/>
      <w:lvlText w:val="%1.%2"/>
      <w:lvlJc w:val="left"/>
      <w:pPr>
        <w:ind w:left="720" w:hanging="6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44211F"/>
    <w:multiLevelType w:val="hybridMultilevel"/>
    <w:tmpl w:val="43242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B4"/>
    <w:rsid w:val="0003638F"/>
    <w:rsid w:val="000446D8"/>
    <w:rsid w:val="00045EEA"/>
    <w:rsid w:val="000A244B"/>
    <w:rsid w:val="000E0775"/>
    <w:rsid w:val="001157B0"/>
    <w:rsid w:val="00126DF7"/>
    <w:rsid w:val="001534C2"/>
    <w:rsid w:val="00162352"/>
    <w:rsid w:val="00162A8B"/>
    <w:rsid w:val="00180131"/>
    <w:rsid w:val="00187374"/>
    <w:rsid w:val="001B375D"/>
    <w:rsid w:val="001E6521"/>
    <w:rsid w:val="001E6BD1"/>
    <w:rsid w:val="002D428E"/>
    <w:rsid w:val="0032258C"/>
    <w:rsid w:val="003B5721"/>
    <w:rsid w:val="00423E8F"/>
    <w:rsid w:val="00437AB4"/>
    <w:rsid w:val="00445F92"/>
    <w:rsid w:val="004B2F47"/>
    <w:rsid w:val="00525FA8"/>
    <w:rsid w:val="00533CDE"/>
    <w:rsid w:val="005661A4"/>
    <w:rsid w:val="00592FE1"/>
    <w:rsid w:val="005D57F4"/>
    <w:rsid w:val="00624259"/>
    <w:rsid w:val="00651786"/>
    <w:rsid w:val="00671DA2"/>
    <w:rsid w:val="00690B4C"/>
    <w:rsid w:val="006C2C50"/>
    <w:rsid w:val="00716EC4"/>
    <w:rsid w:val="007356F7"/>
    <w:rsid w:val="00740F88"/>
    <w:rsid w:val="0076775A"/>
    <w:rsid w:val="00791449"/>
    <w:rsid w:val="007C2607"/>
    <w:rsid w:val="007C642F"/>
    <w:rsid w:val="008572C4"/>
    <w:rsid w:val="0088635E"/>
    <w:rsid w:val="00895887"/>
    <w:rsid w:val="008A422C"/>
    <w:rsid w:val="008E4F9D"/>
    <w:rsid w:val="008F16B1"/>
    <w:rsid w:val="00940817"/>
    <w:rsid w:val="009629A2"/>
    <w:rsid w:val="009730DC"/>
    <w:rsid w:val="00982043"/>
    <w:rsid w:val="009B1735"/>
    <w:rsid w:val="009C2845"/>
    <w:rsid w:val="009D472B"/>
    <w:rsid w:val="009F278B"/>
    <w:rsid w:val="00A0255D"/>
    <w:rsid w:val="00A124DB"/>
    <w:rsid w:val="00A26B1D"/>
    <w:rsid w:val="00AA166E"/>
    <w:rsid w:val="00AA19A8"/>
    <w:rsid w:val="00B21793"/>
    <w:rsid w:val="00C21DA9"/>
    <w:rsid w:val="00C433DA"/>
    <w:rsid w:val="00DA5C8E"/>
    <w:rsid w:val="00DA7299"/>
    <w:rsid w:val="00DB7B9E"/>
    <w:rsid w:val="00DD08AF"/>
    <w:rsid w:val="00DF4B27"/>
    <w:rsid w:val="00EA677C"/>
    <w:rsid w:val="00EF41DD"/>
    <w:rsid w:val="00F055A7"/>
    <w:rsid w:val="00F5059C"/>
    <w:rsid w:val="00F53393"/>
    <w:rsid w:val="00F66401"/>
    <w:rsid w:val="00F862D5"/>
    <w:rsid w:val="00FA7BBD"/>
    <w:rsid w:val="00FE2D1A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37A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437AB4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437AB4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37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7AB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37AB4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437AB4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37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437AB4"/>
    <w:pPr>
      <w:jc w:val="both"/>
    </w:pPr>
  </w:style>
  <w:style w:type="character" w:customStyle="1" w:styleId="Char">
    <w:name w:val="Σώμα κειμένου Char"/>
    <w:basedOn w:val="a0"/>
    <w:link w:val="a3"/>
    <w:rsid w:val="00437A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437AB4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437AB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rsid w:val="00437AB4"/>
    <w:rPr>
      <w:vertAlign w:val="superscript"/>
    </w:rPr>
  </w:style>
  <w:style w:type="paragraph" w:styleId="a6">
    <w:name w:val="List Paragraph"/>
    <w:basedOn w:val="a"/>
    <w:uiPriority w:val="99"/>
    <w:qFormat/>
    <w:rsid w:val="00437AB4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7">
    <w:name w:val="header"/>
    <w:basedOn w:val="a"/>
    <w:link w:val="Char1"/>
    <w:uiPriority w:val="99"/>
    <w:semiHidden/>
    <w:unhideWhenUsed/>
    <w:rsid w:val="00437AB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37AB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37AB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7AB4"/>
    <w:rPr>
      <w:color w:val="800080"/>
      <w:u w:val="single"/>
    </w:rPr>
  </w:style>
  <w:style w:type="paragraph" w:customStyle="1" w:styleId="font0">
    <w:name w:val="font0"/>
    <w:basedOn w:val="a"/>
    <w:rsid w:val="00437A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437AB4"/>
    <w:pPr>
      <w:spacing w:before="100" w:beforeAutospacing="1" w:after="100" w:afterAutospacing="1"/>
    </w:pPr>
    <w:rPr>
      <w:rFonts w:ascii="Arial" w:hAnsi="Arial" w:cs="Arial"/>
      <w:color w:val="FFFFFF"/>
      <w:sz w:val="20"/>
      <w:szCs w:val="20"/>
    </w:rPr>
  </w:style>
  <w:style w:type="paragraph" w:customStyle="1" w:styleId="font6">
    <w:name w:val="font6"/>
    <w:basedOn w:val="a"/>
    <w:rsid w:val="00437A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437AB4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3">
    <w:name w:val="xl63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437A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437AB4"/>
    <w:pPr>
      <w:spacing w:before="100" w:beforeAutospacing="1" w:after="100" w:afterAutospacing="1"/>
    </w:pPr>
  </w:style>
  <w:style w:type="paragraph" w:customStyle="1" w:styleId="xl66">
    <w:name w:val="xl66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437A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437AB4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37AB4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37AB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37AB4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437AB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37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37AB4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37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437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37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37A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20">
    <w:name w:val="Σώμα κειμένου (2)_"/>
    <w:basedOn w:val="a0"/>
    <w:link w:val="21"/>
    <w:rsid w:val="00437AB4"/>
    <w:rPr>
      <w:rFonts w:ascii="Comic Sans MS" w:eastAsia="Comic Sans MS" w:hAnsi="Comic Sans MS" w:cs="Comic Sans MS"/>
      <w:b/>
      <w:bCs/>
      <w:sz w:val="19"/>
      <w:szCs w:val="19"/>
      <w:shd w:val="clear" w:color="auto" w:fill="FFFFFF"/>
    </w:rPr>
  </w:style>
  <w:style w:type="paragraph" w:customStyle="1" w:styleId="21">
    <w:name w:val="Σώμα κειμένου (2)"/>
    <w:basedOn w:val="a"/>
    <w:link w:val="20"/>
    <w:rsid w:val="00437AB4"/>
    <w:pPr>
      <w:widowControl w:val="0"/>
      <w:shd w:val="clear" w:color="auto" w:fill="FFFFFF"/>
      <w:spacing w:line="307" w:lineRule="exact"/>
      <w:jc w:val="both"/>
    </w:pPr>
    <w:rPr>
      <w:rFonts w:ascii="Comic Sans MS" w:eastAsia="Comic Sans MS" w:hAnsi="Comic Sans MS" w:cs="Comic Sans MS"/>
      <w:b/>
      <w:bCs/>
      <w:sz w:val="19"/>
      <w:szCs w:val="19"/>
      <w:lang w:eastAsia="en-US"/>
    </w:rPr>
  </w:style>
  <w:style w:type="table" w:styleId="a8">
    <w:name w:val="Table Grid"/>
    <w:basedOn w:val="a1"/>
    <w:uiPriority w:val="59"/>
    <w:rsid w:val="004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unhideWhenUsed/>
    <w:rsid w:val="00437AB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437AB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F64DCF-FC14-44D1-9B2C-9C315ABA6F34}"/>
</file>

<file path=customXml/itemProps2.xml><?xml version="1.0" encoding="utf-8"?>
<ds:datastoreItem xmlns:ds="http://schemas.openxmlformats.org/officeDocument/2006/customXml" ds:itemID="{9FA59FF6-8916-4D38-8523-04D05AE785E5}"/>
</file>

<file path=customXml/itemProps3.xml><?xml version="1.0" encoding="utf-8"?>
<ds:datastoreItem xmlns:ds="http://schemas.openxmlformats.org/officeDocument/2006/customXml" ds:itemID="{B714778A-0F5F-46D8-9D1A-836B94492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Dimarxiaki</cp:lastModifiedBy>
  <cp:revision>32</cp:revision>
  <cp:lastPrinted>2013-06-18T08:27:00Z</cp:lastPrinted>
  <dcterms:created xsi:type="dcterms:W3CDTF">2013-06-17T06:15:00Z</dcterms:created>
  <dcterms:modified xsi:type="dcterms:W3CDTF">2013-06-18T08:27:00Z</dcterms:modified>
</cp:coreProperties>
</file>